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11253812"/>
        <w:docPartObj>
          <w:docPartGallery w:val="Cover Pages"/>
          <w:docPartUnique/>
        </w:docPartObj>
      </w:sdtPr>
      <w:sdtEndPr>
        <w:rPr>
          <w:rFonts w:ascii="Arial" w:hAnsi="Arial" w:cs="Arial"/>
          <w:b/>
          <w:bCs/>
          <w:color w:val="7030A0"/>
          <w:sz w:val="28"/>
          <w:szCs w:val="28"/>
        </w:rPr>
      </w:sdtEndPr>
      <w:sdtContent>
        <w:p w14:paraId="64F1A006" w14:textId="5672B248" w:rsidR="00744DD6" w:rsidRDefault="00D36D9A" w:rsidP="00D36D9A">
          <w:pPr>
            <w:ind w:left="-709"/>
          </w:pPr>
          <w:r w:rsidRPr="00013A5B">
            <w:rPr>
              <w:noProof/>
            </w:rPr>
            <w:drawing>
              <wp:inline distT="0" distB="0" distL="0" distR="0" wp14:anchorId="05991F69" wp14:editId="10D2A698">
                <wp:extent cx="6665595" cy="2007674"/>
                <wp:effectExtent l="0" t="0" r="1905" b="0"/>
                <wp:docPr id="1250594592" name="Picture 1" descr="A purple rectangular object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08539" name="Picture 1" descr="A purple rectangular object with white text"/>
                        <pic:cNvPicPr/>
                      </pic:nvPicPr>
                      <pic:blipFill>
                        <a:blip r:embed="rId8"/>
                        <a:stretch>
                          <a:fillRect/>
                        </a:stretch>
                      </pic:blipFill>
                      <pic:spPr>
                        <a:xfrm>
                          <a:off x="0" y="0"/>
                          <a:ext cx="6680701" cy="2012224"/>
                        </a:xfrm>
                        <a:prstGeom prst="rect">
                          <a:avLst/>
                        </a:prstGeom>
                      </pic:spPr>
                    </pic:pic>
                  </a:graphicData>
                </a:graphic>
              </wp:inline>
            </w:drawing>
          </w:r>
        </w:p>
        <w:p w14:paraId="6B653534" w14:textId="77777777" w:rsidR="004D6E4B" w:rsidRDefault="004D6E4B" w:rsidP="004D6E4B">
          <w:pPr>
            <w:spacing w:line="360" w:lineRule="auto"/>
            <w:jc w:val="center"/>
            <w:rPr>
              <w:rFonts w:ascii="Arial" w:hAnsi="Arial" w:cs="Arial"/>
              <w:b/>
              <w:bCs/>
              <w:sz w:val="52"/>
              <w:szCs w:val="52"/>
            </w:rPr>
          </w:pPr>
        </w:p>
        <w:p w14:paraId="2B669CEF" w14:textId="24B6EA74" w:rsidR="004D6E4B" w:rsidRPr="002901A5" w:rsidRDefault="004D6E4B" w:rsidP="004D6E4B">
          <w:pPr>
            <w:spacing w:line="360" w:lineRule="auto"/>
            <w:jc w:val="center"/>
            <w:rPr>
              <w:rFonts w:ascii="Arial" w:hAnsi="Arial" w:cs="Arial"/>
              <w:b/>
              <w:bCs/>
              <w:sz w:val="52"/>
              <w:szCs w:val="52"/>
            </w:rPr>
          </w:pPr>
          <w:r w:rsidRPr="002901A5">
            <w:rPr>
              <w:rFonts w:ascii="Arial" w:hAnsi="Arial" w:cs="Arial"/>
              <w:b/>
              <w:bCs/>
              <w:sz w:val="52"/>
              <w:szCs w:val="52"/>
            </w:rPr>
            <w:t>Research Report</w:t>
          </w:r>
        </w:p>
        <w:p w14:paraId="1A9F4B94" w14:textId="131B254B" w:rsidR="004D6E4B" w:rsidRPr="002901A5" w:rsidRDefault="004D6E4B" w:rsidP="004D6E4B">
          <w:pPr>
            <w:spacing w:line="360" w:lineRule="auto"/>
            <w:jc w:val="center"/>
            <w:rPr>
              <w:rFonts w:ascii="Arial" w:hAnsi="Arial" w:cs="Arial"/>
              <w:b/>
              <w:bCs/>
              <w:sz w:val="40"/>
              <w:szCs w:val="40"/>
            </w:rPr>
          </w:pPr>
          <w:r>
            <w:rPr>
              <w:rFonts w:ascii="Arial" w:hAnsi="Arial" w:cs="Arial"/>
              <w:b/>
              <w:bCs/>
              <w:sz w:val="40"/>
              <w:szCs w:val="40"/>
            </w:rPr>
            <w:t>Master of Research Project</w:t>
          </w:r>
        </w:p>
        <w:p w14:paraId="6C231C91" w14:textId="67D223E3" w:rsidR="004D6E4B" w:rsidRDefault="004D6E4B" w:rsidP="004D6E4B">
          <w:pPr>
            <w:spacing w:line="360" w:lineRule="auto"/>
            <w:ind w:left="-142"/>
            <w:jc w:val="center"/>
            <w:rPr>
              <w:rFonts w:ascii="Arial" w:hAnsi="Arial" w:cs="Arial"/>
              <w:i/>
              <w:iCs/>
              <w:sz w:val="28"/>
              <w:szCs w:val="28"/>
            </w:rPr>
          </w:pPr>
          <w:r w:rsidRPr="002901A5">
            <w:rPr>
              <w:rFonts w:ascii="Arial" w:hAnsi="Arial" w:cs="Arial"/>
              <w:i/>
              <w:iCs/>
              <w:sz w:val="28"/>
              <w:szCs w:val="28"/>
            </w:rPr>
            <w:t>A Trauma-Informed Pathway in Young Onset Dementia - An investigation of the potential for a trauma-informed pathway through dementia diagnosis for people under 65 years old</w:t>
          </w:r>
        </w:p>
        <w:p w14:paraId="1A0BE289" w14:textId="0419703C" w:rsidR="004D6E4B" w:rsidRPr="002901A5" w:rsidRDefault="004D6E4B" w:rsidP="004D6E4B">
          <w:pPr>
            <w:spacing w:line="360" w:lineRule="auto"/>
            <w:jc w:val="center"/>
            <w:rPr>
              <w:rFonts w:ascii="Arial" w:hAnsi="Arial" w:cs="Arial"/>
              <w:i/>
              <w:iCs/>
              <w:sz w:val="28"/>
              <w:szCs w:val="28"/>
            </w:rPr>
          </w:pPr>
        </w:p>
        <w:p w14:paraId="54FE5EFC" w14:textId="77777777" w:rsidR="004D6E4B" w:rsidRDefault="004D6E4B" w:rsidP="004D6E4B">
          <w:pPr>
            <w:spacing w:line="360" w:lineRule="auto"/>
            <w:jc w:val="center"/>
            <w:rPr>
              <w:rFonts w:ascii="Arial" w:hAnsi="Arial" w:cs="Arial"/>
              <w:b/>
              <w:bCs/>
              <w:sz w:val="24"/>
              <w:szCs w:val="24"/>
            </w:rPr>
          </w:pPr>
          <w:r w:rsidRPr="002901A5">
            <w:rPr>
              <w:rFonts w:ascii="Arial" w:hAnsi="Arial" w:cs="Arial"/>
              <w:b/>
              <w:bCs/>
              <w:sz w:val="24"/>
              <w:szCs w:val="24"/>
            </w:rPr>
            <w:t>Lead Student Researcher: Kelly Kelly</w:t>
          </w:r>
          <w:r>
            <w:rPr>
              <w:rFonts w:ascii="Arial" w:hAnsi="Arial" w:cs="Arial"/>
              <w:b/>
              <w:bCs/>
              <w:sz w:val="24"/>
              <w:szCs w:val="24"/>
            </w:rPr>
            <w:t>, UWS</w:t>
          </w:r>
        </w:p>
        <w:p w14:paraId="3D8ED2BF" w14:textId="77777777" w:rsidR="004D6E4B" w:rsidRPr="0088691E" w:rsidRDefault="004D6E4B" w:rsidP="004D6E4B">
          <w:pPr>
            <w:spacing w:line="360" w:lineRule="auto"/>
            <w:jc w:val="center"/>
            <w:rPr>
              <w:rFonts w:ascii="Arial" w:hAnsi="Arial" w:cs="Arial"/>
              <w:color w:val="467886" w:themeColor="hyperlink"/>
              <w:sz w:val="24"/>
              <w:szCs w:val="24"/>
              <w:u w:val="single"/>
            </w:rPr>
          </w:pPr>
          <w:r w:rsidRPr="004E6BDE">
            <w:rPr>
              <w:rFonts w:ascii="Arial" w:hAnsi="Arial" w:cs="Arial"/>
              <w:sz w:val="24"/>
              <w:szCs w:val="24"/>
            </w:rPr>
            <w:t xml:space="preserve">Email: </w:t>
          </w:r>
          <w:hyperlink r:id="rId9" w:history="1">
            <w:r w:rsidRPr="00687571">
              <w:rPr>
                <w:rStyle w:val="Hyperlink"/>
                <w:rFonts w:ascii="Arial" w:hAnsi="Arial" w:cs="Arial"/>
                <w:sz w:val="24"/>
                <w:szCs w:val="24"/>
              </w:rPr>
              <w:t>B00407591@studentmail.uws.ac.uk</w:t>
            </w:r>
          </w:hyperlink>
        </w:p>
        <w:p w14:paraId="2B37C420" w14:textId="77777777" w:rsidR="004D6E4B" w:rsidRPr="002901A5" w:rsidRDefault="004D6E4B" w:rsidP="004D6E4B">
          <w:pPr>
            <w:spacing w:line="360" w:lineRule="auto"/>
            <w:jc w:val="center"/>
            <w:rPr>
              <w:rFonts w:ascii="Arial" w:hAnsi="Arial" w:cs="Arial"/>
              <w:b/>
              <w:bCs/>
              <w:sz w:val="24"/>
              <w:szCs w:val="24"/>
            </w:rPr>
          </w:pPr>
        </w:p>
        <w:p w14:paraId="156BD831" w14:textId="77777777" w:rsidR="004D6E4B" w:rsidRDefault="004D6E4B" w:rsidP="004D6E4B">
          <w:pPr>
            <w:spacing w:line="360" w:lineRule="auto"/>
            <w:jc w:val="center"/>
            <w:rPr>
              <w:rFonts w:ascii="Arial" w:hAnsi="Arial" w:cs="Arial"/>
              <w:sz w:val="24"/>
              <w:szCs w:val="24"/>
            </w:rPr>
          </w:pPr>
          <w:r w:rsidRPr="002901A5">
            <w:rPr>
              <w:rFonts w:ascii="Arial" w:hAnsi="Arial" w:cs="Arial"/>
              <w:b/>
              <w:bCs/>
              <w:sz w:val="24"/>
              <w:szCs w:val="24"/>
            </w:rPr>
            <w:t>Supervisors</w:t>
          </w:r>
          <w:r w:rsidRPr="002901A5">
            <w:rPr>
              <w:rFonts w:ascii="Arial" w:hAnsi="Arial" w:cs="Arial"/>
              <w:sz w:val="24"/>
              <w:szCs w:val="24"/>
            </w:rPr>
            <w:t>: Dr Anna Jack-Waugh and Dr Eileen Harkess-Murphy</w:t>
          </w:r>
          <w:r>
            <w:rPr>
              <w:rFonts w:ascii="Arial" w:hAnsi="Arial" w:cs="Arial"/>
              <w:sz w:val="24"/>
              <w:szCs w:val="24"/>
            </w:rPr>
            <w:t xml:space="preserve"> </w:t>
          </w:r>
        </w:p>
        <w:p w14:paraId="65519E19" w14:textId="77777777" w:rsidR="004D6E4B" w:rsidRDefault="004D6E4B" w:rsidP="004D6E4B">
          <w:pPr>
            <w:spacing w:line="360" w:lineRule="auto"/>
            <w:jc w:val="center"/>
            <w:rPr>
              <w:rFonts w:ascii="Arial" w:hAnsi="Arial" w:cs="Arial"/>
              <w:sz w:val="24"/>
              <w:szCs w:val="24"/>
            </w:rPr>
          </w:pPr>
          <w:r>
            <w:rPr>
              <w:rFonts w:ascii="Arial" w:hAnsi="Arial" w:cs="Arial"/>
              <w:sz w:val="24"/>
              <w:szCs w:val="24"/>
            </w:rPr>
            <w:t>Alzheimer Scotland Centre for Policy and Practice, School of Health and Life Sciences, University of the West of Scotland (UWS)</w:t>
          </w:r>
        </w:p>
        <w:p w14:paraId="29EA1CF9" w14:textId="77777777" w:rsidR="004D6E4B" w:rsidRDefault="004D6E4B" w:rsidP="004D6E4B">
          <w:pPr>
            <w:spacing w:line="360" w:lineRule="auto"/>
            <w:jc w:val="center"/>
            <w:rPr>
              <w:rFonts w:ascii="Arial" w:hAnsi="Arial" w:cs="Arial"/>
              <w:sz w:val="24"/>
              <w:szCs w:val="24"/>
            </w:rPr>
          </w:pPr>
        </w:p>
        <w:p w14:paraId="072B1E2C" w14:textId="77777777" w:rsidR="004D6E4B" w:rsidRPr="002901A5" w:rsidRDefault="004D6E4B" w:rsidP="004D6E4B">
          <w:pPr>
            <w:spacing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CFF3AC4" wp14:editId="1FE3696D">
                    <wp:simplePos x="0" y="0"/>
                    <wp:positionH relativeFrom="column">
                      <wp:posOffset>-299923</wp:posOffset>
                    </wp:positionH>
                    <wp:positionV relativeFrom="paragraph">
                      <wp:posOffset>370713</wp:posOffset>
                    </wp:positionV>
                    <wp:extent cx="1860331" cy="263347"/>
                    <wp:effectExtent l="0" t="0" r="26035" b="22860"/>
                    <wp:wrapNone/>
                    <wp:docPr id="2069728758" name="Rectangle 3"/>
                    <wp:cNvGraphicFramePr/>
                    <a:graphic xmlns:a="http://schemas.openxmlformats.org/drawingml/2006/main">
                      <a:graphicData uri="http://schemas.microsoft.com/office/word/2010/wordprocessingShape">
                        <wps:wsp>
                          <wps:cNvSpPr/>
                          <wps:spPr>
                            <a:xfrm>
                              <a:off x="0" y="0"/>
                              <a:ext cx="1860331" cy="263347"/>
                            </a:xfrm>
                            <a:prstGeom prst="rect">
                              <a:avLst/>
                            </a:prstGeom>
                            <a:solidFill>
                              <a:srgbClr val="7030A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164953" w14:textId="77777777" w:rsidR="004D6E4B" w:rsidRPr="002901A5" w:rsidRDefault="004D6E4B" w:rsidP="004D6E4B">
                                <w:pPr>
                                  <w:jc w:val="center"/>
                                  <w:rPr>
                                    <w:b/>
                                    <w:bCs/>
                                  </w:rPr>
                                </w:pPr>
                                <w:r w:rsidRPr="002901A5">
                                  <w:rPr>
                                    <w:b/>
                                    <w:bCs/>
                                  </w:rPr>
                                  <w:t>FUNDED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F3AC4" id="Rectangle 3" o:spid="_x0000_s1026" style="position:absolute;left:0;text-align:left;margin-left:-23.6pt;margin-top:29.2pt;width:146.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" fillcolor="#7030a0" strokecolor="white [3212]" strokeweight="1pt">
                    <v:textbox>
                      <w:txbxContent>
                        <w:p w14:paraId="0E164953" w14:textId="77777777" w:rsidR="004D6E4B" w:rsidRPr="002901A5" w:rsidRDefault="004D6E4B" w:rsidP="004D6E4B">
                          <w:pPr>
                            <w:jc w:val="center"/>
                            <w:rPr>
                              <w:b/>
                              <w:bCs/>
                            </w:rPr>
                          </w:pPr>
                          <w:r w:rsidRPr="002901A5">
                            <w:rPr>
                              <w:b/>
                              <w:bCs/>
                            </w:rPr>
                            <w:t>FUNDED BY</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325A417A" wp14:editId="4B8EADB3">
                    <wp:simplePos x="0" y="0"/>
                    <wp:positionH relativeFrom="column">
                      <wp:posOffset>1718441</wp:posOffset>
                    </wp:positionH>
                    <wp:positionV relativeFrom="paragraph">
                      <wp:posOffset>366351</wp:posOffset>
                    </wp:positionV>
                    <wp:extent cx="45719" cy="1072055"/>
                    <wp:effectExtent l="0" t="0" r="12065" b="13970"/>
                    <wp:wrapNone/>
                    <wp:docPr id="1061084003" name="Rectangle 4"/>
                    <wp:cNvGraphicFramePr/>
                    <a:graphic xmlns:a="http://schemas.openxmlformats.org/drawingml/2006/main">
                      <a:graphicData uri="http://schemas.microsoft.com/office/word/2010/wordprocessingShape">
                        <wps:wsp>
                          <wps:cNvSpPr/>
                          <wps:spPr>
                            <a:xfrm>
                              <a:off x="0" y="0"/>
                              <a:ext cx="45719" cy="1072055"/>
                            </a:xfrm>
                            <a:prstGeom prst="rect">
                              <a:avLst/>
                            </a:prstGeom>
                            <a:solidFill>
                              <a:srgbClr val="C0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F396C" id="Rectangle 4" o:spid="_x0000_s1026" style="position:absolute;margin-left:135.3pt;margin-top:28.85pt;width:3.6pt;height:8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" fillcolor="#c00000" strokecolor="white [3212]" strokeweight="1pt"/>
                </w:pict>
              </mc:Fallback>
            </mc:AlternateContent>
          </w:r>
        </w:p>
        <w:p w14:paraId="648FEE7F" w14:textId="19C7D47D" w:rsidR="00744DD6" w:rsidRPr="004D6E4B" w:rsidRDefault="004D6E4B" w:rsidP="004D6E4B">
          <w:pPr>
            <w:spacing w:line="360" w:lineRule="auto"/>
            <w:ind w:left="-426"/>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3BAA97B3" wp14:editId="1A8A888B">
                    <wp:simplePos x="0" y="0"/>
                    <wp:positionH relativeFrom="column">
                      <wp:posOffset>1891599</wp:posOffset>
                    </wp:positionH>
                    <wp:positionV relativeFrom="paragraph">
                      <wp:posOffset>190500</wp:posOffset>
                    </wp:positionV>
                    <wp:extent cx="2680138" cy="977812"/>
                    <wp:effectExtent l="0" t="0" r="6350" b="0"/>
                    <wp:wrapNone/>
                    <wp:docPr id="1734868464" name="Text Box 5"/>
                    <wp:cNvGraphicFramePr/>
                    <a:graphic xmlns:a="http://schemas.openxmlformats.org/drawingml/2006/main">
                      <a:graphicData uri="http://schemas.microsoft.com/office/word/2010/wordprocessingShape">
                        <wps:wsp>
                          <wps:cNvSpPr txBox="1"/>
                          <wps:spPr>
                            <a:xfrm>
                              <a:off x="0" y="0"/>
                              <a:ext cx="2680138" cy="977812"/>
                            </a:xfrm>
                            <a:prstGeom prst="rect">
                              <a:avLst/>
                            </a:prstGeom>
                            <a:solidFill>
                              <a:schemeClr val="lt1"/>
                            </a:solidFill>
                            <a:ln w="6350">
                              <a:noFill/>
                            </a:ln>
                          </wps:spPr>
                          <wps:txbx>
                            <w:txbxContent>
                              <w:p w14:paraId="0807B991" w14:textId="77777777" w:rsidR="004D6E4B" w:rsidRDefault="004D6E4B" w:rsidP="004D6E4B">
                                <w:pPr>
                                  <w:jc w:val="both"/>
                                </w:pPr>
                                <w:r>
                                  <w:t xml:space="preserve">This project is funded by Alzheimer Scotland.  The project is hosted by the University of the West of Scotland.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AA97B3" id="_x0000_t202" coordsize="21600,21600" o:spt="202" path="m,l,21600r21600,l21600,xe">
                    <v:stroke joinstyle="miter"/>
                    <v:path gradientshapeok="t" o:connecttype="rect"/>
                  </v:shapetype>
                  <v:shape id="Text Box 5" o:spid="_x0000_s1027" type="#_x0000_t202" style="position:absolute;left:0;text-align:left;margin-left:148.95pt;margin-top:15pt;width:211.05pt;height:7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" fillcolor="white [3201]" stroked="f" strokeweight=".5pt">
                    <v:textbox>
                      <w:txbxContent>
                        <w:p w14:paraId="0807B991" w14:textId="77777777" w:rsidR="004D6E4B" w:rsidRDefault="004D6E4B" w:rsidP="004D6E4B">
                          <w:pPr>
                            <w:jc w:val="both"/>
                          </w:pPr>
                          <w:r>
                            <w:t xml:space="preserve">This project is funded by Alzheimer Scotland.  The project is hosted by the University of the West of Scotland. </w:t>
                          </w:r>
                        </w:p>
                      </w:txbxContent>
                    </v:textbox>
                  </v:shape>
                </w:pict>
              </mc:Fallback>
            </mc:AlternateContent>
          </w:r>
          <w:r>
            <w:rPr>
              <w:noProof/>
            </w:rPr>
            <w:drawing>
              <wp:inline distT="0" distB="0" distL="0" distR="0" wp14:anchorId="4FA50028" wp14:editId="5428EA08">
                <wp:extent cx="1830654" cy="1576555"/>
                <wp:effectExtent l="0" t="0" r="0" b="5080"/>
                <wp:docPr id="897152310" name="Picture 2" descr="We are Scotland's dementia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Scotland's dementia char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6" cy="1583162"/>
                        </a:xfrm>
                        <a:prstGeom prst="rect">
                          <a:avLst/>
                        </a:prstGeom>
                        <a:noFill/>
                        <a:ln>
                          <a:noFill/>
                        </a:ln>
                      </pic:spPr>
                    </pic:pic>
                  </a:graphicData>
                </a:graphic>
              </wp:inline>
            </w:drawing>
          </w:r>
        </w:p>
      </w:sdtContent>
    </w:sdt>
    <w:p w14:paraId="2BF2879E" w14:textId="69409473" w:rsidR="003A303B" w:rsidRDefault="003A303B" w:rsidP="002901A5">
      <w:pPr>
        <w:rPr>
          <w:rFonts w:ascii="Arial" w:hAnsi="Arial" w:cs="Arial"/>
          <w:b/>
          <w:bCs/>
          <w:color w:val="7030A0"/>
          <w:sz w:val="28"/>
          <w:szCs w:val="28"/>
        </w:rPr>
      </w:pPr>
    </w:p>
    <w:p w14:paraId="2748F034" w14:textId="77777777" w:rsidR="003A303B" w:rsidRDefault="003A303B" w:rsidP="002901A5">
      <w:pPr>
        <w:rPr>
          <w:rFonts w:ascii="Arial" w:hAnsi="Arial" w:cs="Arial"/>
          <w:b/>
          <w:bCs/>
          <w:color w:val="7030A0"/>
          <w:sz w:val="28"/>
          <w:szCs w:val="28"/>
        </w:rPr>
      </w:pPr>
    </w:p>
    <w:sdt>
      <w:sdtPr>
        <w:rPr>
          <w:rFonts w:asciiTheme="minorHAnsi" w:eastAsiaTheme="minorEastAsia" w:hAnsiTheme="minorHAnsi" w:cstheme="minorBidi"/>
          <w:b w:val="0"/>
          <w:bCs w:val="0"/>
          <w:smallCaps w:val="0"/>
          <w:color w:val="auto"/>
          <w:sz w:val="22"/>
          <w:szCs w:val="22"/>
        </w:rPr>
        <w:id w:val="1804816242"/>
        <w:docPartObj>
          <w:docPartGallery w:val="Table of Contents"/>
          <w:docPartUnique/>
        </w:docPartObj>
      </w:sdtPr>
      <w:sdtEndPr>
        <w:rPr>
          <w:noProof/>
        </w:rPr>
      </w:sdtEndPr>
      <w:sdtContent>
        <w:p w14:paraId="2CF2FAF7" w14:textId="1A65285D" w:rsidR="003A303B" w:rsidRPr="009359C9" w:rsidRDefault="003A303B">
          <w:pPr>
            <w:pStyle w:val="TOCHeading"/>
            <w:rPr>
              <w:color w:val="7030A0"/>
            </w:rPr>
          </w:pPr>
          <w:r w:rsidRPr="009359C9">
            <w:rPr>
              <w:color w:val="7030A0"/>
            </w:rPr>
            <w:t>Contents</w:t>
          </w:r>
        </w:p>
        <w:p w14:paraId="347AC51E" w14:textId="090764ED" w:rsidR="00854647" w:rsidRDefault="003A303B">
          <w:pPr>
            <w:pStyle w:val="TOC1"/>
            <w:tabs>
              <w:tab w:val="left" w:pos="480"/>
              <w:tab w:val="right" w:leader="dot" w:pos="9323"/>
            </w:tabs>
            <w:rPr>
              <w:noProof/>
              <w:kern w:val="2"/>
              <w:sz w:val="24"/>
              <w:szCs w:val="24"/>
              <w:lang w:eastAsia="en-GB"/>
              <w14:ligatures w14:val="standardContextual"/>
            </w:rPr>
          </w:pPr>
          <w:r>
            <w:fldChar w:fldCharType="begin"/>
          </w:r>
          <w:r>
            <w:instrText xml:space="preserve"> TOC \o "1-3" \h \z \u </w:instrText>
          </w:r>
          <w:r>
            <w:fldChar w:fldCharType="separate"/>
          </w:r>
          <w:hyperlink w:anchor="_Toc181873426" w:history="1">
            <w:r w:rsidR="00854647" w:rsidRPr="00E4764F">
              <w:rPr>
                <w:rStyle w:val="Hyperlink"/>
                <w:noProof/>
              </w:rPr>
              <w:t>2</w:t>
            </w:r>
            <w:r w:rsidR="00854647">
              <w:rPr>
                <w:noProof/>
                <w:kern w:val="2"/>
                <w:sz w:val="24"/>
                <w:szCs w:val="24"/>
                <w:lang w:eastAsia="en-GB"/>
                <w14:ligatures w14:val="standardContextual"/>
              </w:rPr>
              <w:tab/>
            </w:r>
            <w:r w:rsidR="00854647" w:rsidRPr="00E4764F">
              <w:rPr>
                <w:rStyle w:val="Hyperlink"/>
                <w:noProof/>
              </w:rPr>
              <w:t>Executive Summary</w:t>
            </w:r>
            <w:r w:rsidR="00854647">
              <w:rPr>
                <w:noProof/>
                <w:webHidden/>
              </w:rPr>
              <w:tab/>
            </w:r>
            <w:r w:rsidR="00854647">
              <w:rPr>
                <w:noProof/>
                <w:webHidden/>
              </w:rPr>
              <w:fldChar w:fldCharType="begin"/>
            </w:r>
            <w:r w:rsidR="00854647">
              <w:rPr>
                <w:noProof/>
                <w:webHidden/>
              </w:rPr>
              <w:instrText xml:space="preserve"> PAGEREF _Toc181873426 \h </w:instrText>
            </w:r>
            <w:r w:rsidR="00854647">
              <w:rPr>
                <w:noProof/>
                <w:webHidden/>
              </w:rPr>
            </w:r>
            <w:r w:rsidR="00854647">
              <w:rPr>
                <w:noProof/>
                <w:webHidden/>
              </w:rPr>
              <w:fldChar w:fldCharType="separate"/>
            </w:r>
            <w:r w:rsidR="00854647">
              <w:rPr>
                <w:noProof/>
                <w:webHidden/>
              </w:rPr>
              <w:t>2</w:t>
            </w:r>
            <w:r w:rsidR="00854647">
              <w:rPr>
                <w:noProof/>
                <w:webHidden/>
              </w:rPr>
              <w:fldChar w:fldCharType="end"/>
            </w:r>
          </w:hyperlink>
        </w:p>
        <w:p w14:paraId="64E8E1F1" w14:textId="02BBADE2" w:rsidR="00854647" w:rsidRDefault="00854647">
          <w:pPr>
            <w:pStyle w:val="TOC1"/>
            <w:tabs>
              <w:tab w:val="left" w:pos="480"/>
              <w:tab w:val="right" w:leader="dot" w:pos="9323"/>
            </w:tabs>
            <w:rPr>
              <w:noProof/>
              <w:kern w:val="2"/>
              <w:sz w:val="24"/>
              <w:szCs w:val="24"/>
              <w:lang w:eastAsia="en-GB"/>
              <w14:ligatures w14:val="standardContextual"/>
            </w:rPr>
          </w:pPr>
          <w:hyperlink w:anchor="_Toc181873427" w:history="1">
            <w:r w:rsidRPr="00E4764F">
              <w:rPr>
                <w:rStyle w:val="Hyperlink"/>
                <w:noProof/>
              </w:rPr>
              <w:t>3</w:t>
            </w:r>
            <w:r>
              <w:rPr>
                <w:noProof/>
                <w:kern w:val="2"/>
                <w:sz w:val="24"/>
                <w:szCs w:val="24"/>
                <w:lang w:eastAsia="en-GB"/>
                <w14:ligatures w14:val="standardContextual"/>
              </w:rPr>
              <w:tab/>
            </w:r>
            <w:r w:rsidRPr="00E4764F">
              <w:rPr>
                <w:rStyle w:val="Hyperlink"/>
                <w:noProof/>
              </w:rPr>
              <w:t>Background</w:t>
            </w:r>
            <w:r>
              <w:rPr>
                <w:noProof/>
                <w:webHidden/>
              </w:rPr>
              <w:tab/>
            </w:r>
            <w:r>
              <w:rPr>
                <w:noProof/>
                <w:webHidden/>
              </w:rPr>
              <w:fldChar w:fldCharType="begin"/>
            </w:r>
            <w:r>
              <w:rPr>
                <w:noProof/>
                <w:webHidden/>
              </w:rPr>
              <w:instrText xml:space="preserve"> PAGEREF _Toc181873427 \h </w:instrText>
            </w:r>
            <w:r>
              <w:rPr>
                <w:noProof/>
                <w:webHidden/>
              </w:rPr>
            </w:r>
            <w:r>
              <w:rPr>
                <w:noProof/>
                <w:webHidden/>
              </w:rPr>
              <w:fldChar w:fldCharType="separate"/>
            </w:r>
            <w:r>
              <w:rPr>
                <w:noProof/>
                <w:webHidden/>
              </w:rPr>
              <w:t>3</w:t>
            </w:r>
            <w:r>
              <w:rPr>
                <w:noProof/>
                <w:webHidden/>
              </w:rPr>
              <w:fldChar w:fldCharType="end"/>
            </w:r>
          </w:hyperlink>
        </w:p>
        <w:p w14:paraId="5530D6C8" w14:textId="4A3DCA71" w:rsidR="00854647" w:rsidRDefault="00854647">
          <w:pPr>
            <w:pStyle w:val="TOC1"/>
            <w:tabs>
              <w:tab w:val="left" w:pos="480"/>
              <w:tab w:val="right" w:leader="dot" w:pos="9323"/>
            </w:tabs>
            <w:rPr>
              <w:noProof/>
              <w:kern w:val="2"/>
              <w:sz w:val="24"/>
              <w:szCs w:val="24"/>
              <w:lang w:eastAsia="en-GB"/>
              <w14:ligatures w14:val="standardContextual"/>
            </w:rPr>
          </w:pPr>
          <w:hyperlink w:anchor="_Toc181873428" w:history="1">
            <w:r w:rsidRPr="00E4764F">
              <w:rPr>
                <w:rStyle w:val="Hyperlink"/>
                <w:noProof/>
              </w:rPr>
              <w:t>4</w:t>
            </w:r>
            <w:r>
              <w:rPr>
                <w:noProof/>
                <w:kern w:val="2"/>
                <w:sz w:val="24"/>
                <w:szCs w:val="24"/>
                <w:lang w:eastAsia="en-GB"/>
                <w14:ligatures w14:val="standardContextual"/>
              </w:rPr>
              <w:tab/>
            </w:r>
            <w:r w:rsidRPr="00E4764F">
              <w:rPr>
                <w:rStyle w:val="Hyperlink"/>
                <w:noProof/>
              </w:rPr>
              <w:t>Research Aims and Objectives</w:t>
            </w:r>
            <w:r>
              <w:rPr>
                <w:noProof/>
                <w:webHidden/>
              </w:rPr>
              <w:tab/>
            </w:r>
            <w:r>
              <w:rPr>
                <w:noProof/>
                <w:webHidden/>
              </w:rPr>
              <w:fldChar w:fldCharType="begin"/>
            </w:r>
            <w:r>
              <w:rPr>
                <w:noProof/>
                <w:webHidden/>
              </w:rPr>
              <w:instrText xml:space="preserve"> PAGEREF _Toc181873428 \h </w:instrText>
            </w:r>
            <w:r>
              <w:rPr>
                <w:noProof/>
                <w:webHidden/>
              </w:rPr>
            </w:r>
            <w:r>
              <w:rPr>
                <w:noProof/>
                <w:webHidden/>
              </w:rPr>
              <w:fldChar w:fldCharType="separate"/>
            </w:r>
            <w:r>
              <w:rPr>
                <w:noProof/>
                <w:webHidden/>
              </w:rPr>
              <w:t>3</w:t>
            </w:r>
            <w:r>
              <w:rPr>
                <w:noProof/>
                <w:webHidden/>
              </w:rPr>
              <w:fldChar w:fldCharType="end"/>
            </w:r>
          </w:hyperlink>
        </w:p>
        <w:p w14:paraId="4DAC96A4" w14:textId="155F69DE" w:rsidR="00854647" w:rsidRDefault="00854647">
          <w:pPr>
            <w:pStyle w:val="TOC2"/>
            <w:tabs>
              <w:tab w:val="left" w:pos="960"/>
              <w:tab w:val="right" w:leader="dot" w:pos="9323"/>
            </w:tabs>
            <w:rPr>
              <w:noProof/>
              <w:kern w:val="2"/>
              <w:sz w:val="24"/>
              <w:szCs w:val="24"/>
              <w:lang w:eastAsia="en-GB"/>
              <w14:ligatures w14:val="standardContextual"/>
            </w:rPr>
          </w:pPr>
          <w:hyperlink w:anchor="_Toc181873429" w:history="1">
            <w:r w:rsidRPr="00E4764F">
              <w:rPr>
                <w:rStyle w:val="Hyperlink"/>
                <w:noProof/>
              </w:rPr>
              <w:t>4.1</w:t>
            </w:r>
            <w:r>
              <w:rPr>
                <w:noProof/>
                <w:kern w:val="2"/>
                <w:sz w:val="24"/>
                <w:szCs w:val="24"/>
                <w:lang w:eastAsia="en-GB"/>
                <w14:ligatures w14:val="standardContextual"/>
              </w:rPr>
              <w:tab/>
            </w:r>
            <w:r w:rsidRPr="00E4764F">
              <w:rPr>
                <w:rStyle w:val="Hyperlink"/>
                <w:noProof/>
              </w:rPr>
              <w:t>Objectives</w:t>
            </w:r>
            <w:r>
              <w:rPr>
                <w:noProof/>
                <w:webHidden/>
              </w:rPr>
              <w:tab/>
            </w:r>
            <w:r>
              <w:rPr>
                <w:noProof/>
                <w:webHidden/>
              </w:rPr>
              <w:fldChar w:fldCharType="begin"/>
            </w:r>
            <w:r>
              <w:rPr>
                <w:noProof/>
                <w:webHidden/>
              </w:rPr>
              <w:instrText xml:space="preserve"> PAGEREF _Toc181873429 \h </w:instrText>
            </w:r>
            <w:r>
              <w:rPr>
                <w:noProof/>
                <w:webHidden/>
              </w:rPr>
            </w:r>
            <w:r>
              <w:rPr>
                <w:noProof/>
                <w:webHidden/>
              </w:rPr>
              <w:fldChar w:fldCharType="separate"/>
            </w:r>
            <w:r>
              <w:rPr>
                <w:noProof/>
                <w:webHidden/>
              </w:rPr>
              <w:t>3</w:t>
            </w:r>
            <w:r>
              <w:rPr>
                <w:noProof/>
                <w:webHidden/>
              </w:rPr>
              <w:fldChar w:fldCharType="end"/>
            </w:r>
          </w:hyperlink>
        </w:p>
        <w:p w14:paraId="711BDF33" w14:textId="544C91E3" w:rsidR="00854647" w:rsidRDefault="00854647">
          <w:pPr>
            <w:pStyle w:val="TOC1"/>
            <w:tabs>
              <w:tab w:val="left" w:pos="480"/>
              <w:tab w:val="right" w:leader="dot" w:pos="9323"/>
            </w:tabs>
            <w:rPr>
              <w:noProof/>
              <w:kern w:val="2"/>
              <w:sz w:val="24"/>
              <w:szCs w:val="24"/>
              <w:lang w:eastAsia="en-GB"/>
              <w14:ligatures w14:val="standardContextual"/>
            </w:rPr>
          </w:pPr>
          <w:hyperlink w:anchor="_Toc181873430" w:history="1">
            <w:r w:rsidRPr="00E4764F">
              <w:rPr>
                <w:rStyle w:val="Hyperlink"/>
                <w:noProof/>
              </w:rPr>
              <w:t>5</w:t>
            </w:r>
            <w:r>
              <w:rPr>
                <w:noProof/>
                <w:kern w:val="2"/>
                <w:sz w:val="24"/>
                <w:szCs w:val="24"/>
                <w:lang w:eastAsia="en-GB"/>
                <w14:ligatures w14:val="standardContextual"/>
              </w:rPr>
              <w:tab/>
            </w:r>
            <w:r w:rsidRPr="00E4764F">
              <w:rPr>
                <w:rStyle w:val="Hyperlink"/>
                <w:noProof/>
              </w:rPr>
              <w:t>Methods</w:t>
            </w:r>
            <w:r>
              <w:rPr>
                <w:noProof/>
                <w:webHidden/>
              </w:rPr>
              <w:tab/>
            </w:r>
            <w:r>
              <w:rPr>
                <w:noProof/>
                <w:webHidden/>
              </w:rPr>
              <w:fldChar w:fldCharType="begin"/>
            </w:r>
            <w:r>
              <w:rPr>
                <w:noProof/>
                <w:webHidden/>
              </w:rPr>
              <w:instrText xml:space="preserve"> PAGEREF _Toc181873430 \h </w:instrText>
            </w:r>
            <w:r>
              <w:rPr>
                <w:noProof/>
                <w:webHidden/>
              </w:rPr>
            </w:r>
            <w:r>
              <w:rPr>
                <w:noProof/>
                <w:webHidden/>
              </w:rPr>
              <w:fldChar w:fldCharType="separate"/>
            </w:r>
            <w:r>
              <w:rPr>
                <w:noProof/>
                <w:webHidden/>
              </w:rPr>
              <w:t>3</w:t>
            </w:r>
            <w:r>
              <w:rPr>
                <w:noProof/>
                <w:webHidden/>
              </w:rPr>
              <w:fldChar w:fldCharType="end"/>
            </w:r>
          </w:hyperlink>
        </w:p>
        <w:p w14:paraId="554EAE9F" w14:textId="0DB5B074" w:rsidR="00854647" w:rsidRDefault="00854647">
          <w:pPr>
            <w:pStyle w:val="TOC1"/>
            <w:tabs>
              <w:tab w:val="left" w:pos="480"/>
              <w:tab w:val="right" w:leader="dot" w:pos="9323"/>
            </w:tabs>
            <w:rPr>
              <w:noProof/>
              <w:kern w:val="2"/>
              <w:sz w:val="24"/>
              <w:szCs w:val="24"/>
              <w:lang w:eastAsia="en-GB"/>
              <w14:ligatures w14:val="standardContextual"/>
            </w:rPr>
          </w:pPr>
          <w:hyperlink w:anchor="_Toc181873431" w:history="1">
            <w:r w:rsidRPr="00E4764F">
              <w:rPr>
                <w:rStyle w:val="Hyperlink"/>
                <w:noProof/>
              </w:rPr>
              <w:t>6</w:t>
            </w:r>
            <w:r>
              <w:rPr>
                <w:noProof/>
                <w:kern w:val="2"/>
                <w:sz w:val="24"/>
                <w:szCs w:val="24"/>
                <w:lang w:eastAsia="en-GB"/>
                <w14:ligatures w14:val="standardContextual"/>
              </w:rPr>
              <w:tab/>
            </w:r>
            <w:r w:rsidRPr="00E4764F">
              <w:rPr>
                <w:rStyle w:val="Hyperlink"/>
                <w:noProof/>
              </w:rPr>
              <w:t>Data Analysis and Results</w:t>
            </w:r>
            <w:r>
              <w:rPr>
                <w:noProof/>
                <w:webHidden/>
              </w:rPr>
              <w:tab/>
            </w:r>
            <w:r>
              <w:rPr>
                <w:noProof/>
                <w:webHidden/>
              </w:rPr>
              <w:fldChar w:fldCharType="begin"/>
            </w:r>
            <w:r>
              <w:rPr>
                <w:noProof/>
                <w:webHidden/>
              </w:rPr>
              <w:instrText xml:space="preserve"> PAGEREF _Toc181873431 \h </w:instrText>
            </w:r>
            <w:r>
              <w:rPr>
                <w:noProof/>
                <w:webHidden/>
              </w:rPr>
            </w:r>
            <w:r>
              <w:rPr>
                <w:noProof/>
                <w:webHidden/>
              </w:rPr>
              <w:fldChar w:fldCharType="separate"/>
            </w:r>
            <w:r>
              <w:rPr>
                <w:noProof/>
                <w:webHidden/>
              </w:rPr>
              <w:t>4</w:t>
            </w:r>
            <w:r>
              <w:rPr>
                <w:noProof/>
                <w:webHidden/>
              </w:rPr>
              <w:fldChar w:fldCharType="end"/>
            </w:r>
          </w:hyperlink>
        </w:p>
        <w:p w14:paraId="468DF6C8" w14:textId="13CE9989" w:rsidR="00854647" w:rsidRDefault="00854647">
          <w:pPr>
            <w:pStyle w:val="TOC1"/>
            <w:tabs>
              <w:tab w:val="left" w:pos="480"/>
              <w:tab w:val="right" w:leader="dot" w:pos="9323"/>
            </w:tabs>
            <w:rPr>
              <w:noProof/>
              <w:kern w:val="2"/>
              <w:sz w:val="24"/>
              <w:szCs w:val="24"/>
              <w:lang w:eastAsia="en-GB"/>
              <w14:ligatures w14:val="standardContextual"/>
            </w:rPr>
          </w:pPr>
          <w:hyperlink w:anchor="_Toc181873432" w:history="1">
            <w:r w:rsidRPr="00E4764F">
              <w:rPr>
                <w:rStyle w:val="Hyperlink"/>
                <w:noProof/>
              </w:rPr>
              <w:t>7</w:t>
            </w:r>
            <w:r>
              <w:rPr>
                <w:noProof/>
                <w:kern w:val="2"/>
                <w:sz w:val="24"/>
                <w:szCs w:val="24"/>
                <w:lang w:eastAsia="en-GB"/>
                <w14:ligatures w14:val="standardContextual"/>
              </w:rPr>
              <w:tab/>
            </w:r>
            <w:r w:rsidRPr="00E4764F">
              <w:rPr>
                <w:rStyle w:val="Hyperlink"/>
                <w:noProof/>
              </w:rPr>
              <w:t>Preliminary Findings</w:t>
            </w:r>
            <w:r>
              <w:rPr>
                <w:noProof/>
                <w:webHidden/>
              </w:rPr>
              <w:tab/>
            </w:r>
            <w:r>
              <w:rPr>
                <w:noProof/>
                <w:webHidden/>
              </w:rPr>
              <w:fldChar w:fldCharType="begin"/>
            </w:r>
            <w:r>
              <w:rPr>
                <w:noProof/>
                <w:webHidden/>
              </w:rPr>
              <w:instrText xml:space="preserve"> PAGEREF _Toc181873432 \h </w:instrText>
            </w:r>
            <w:r>
              <w:rPr>
                <w:noProof/>
                <w:webHidden/>
              </w:rPr>
            </w:r>
            <w:r>
              <w:rPr>
                <w:noProof/>
                <w:webHidden/>
              </w:rPr>
              <w:fldChar w:fldCharType="separate"/>
            </w:r>
            <w:r>
              <w:rPr>
                <w:noProof/>
                <w:webHidden/>
              </w:rPr>
              <w:t>5</w:t>
            </w:r>
            <w:r>
              <w:rPr>
                <w:noProof/>
                <w:webHidden/>
              </w:rPr>
              <w:fldChar w:fldCharType="end"/>
            </w:r>
          </w:hyperlink>
        </w:p>
        <w:p w14:paraId="4F413B82" w14:textId="6444D857" w:rsidR="00854647" w:rsidRDefault="00854647">
          <w:pPr>
            <w:pStyle w:val="TOC1"/>
            <w:tabs>
              <w:tab w:val="left" w:pos="480"/>
              <w:tab w:val="right" w:leader="dot" w:pos="9323"/>
            </w:tabs>
            <w:rPr>
              <w:noProof/>
              <w:kern w:val="2"/>
              <w:sz w:val="24"/>
              <w:szCs w:val="24"/>
              <w:lang w:eastAsia="en-GB"/>
              <w14:ligatures w14:val="standardContextual"/>
            </w:rPr>
          </w:pPr>
          <w:hyperlink w:anchor="_Toc181873433" w:history="1">
            <w:r w:rsidRPr="00E4764F">
              <w:rPr>
                <w:rStyle w:val="Hyperlink"/>
                <w:noProof/>
              </w:rPr>
              <w:t>8</w:t>
            </w:r>
            <w:r>
              <w:rPr>
                <w:noProof/>
                <w:kern w:val="2"/>
                <w:sz w:val="24"/>
                <w:szCs w:val="24"/>
                <w:lang w:eastAsia="en-GB"/>
                <w14:ligatures w14:val="standardContextual"/>
              </w:rPr>
              <w:tab/>
            </w:r>
            <w:r w:rsidRPr="00E4764F">
              <w:rPr>
                <w:rStyle w:val="Hyperlink"/>
                <w:noProof/>
              </w:rPr>
              <w:t>PPIE involvement</w:t>
            </w:r>
            <w:r>
              <w:rPr>
                <w:noProof/>
                <w:webHidden/>
              </w:rPr>
              <w:tab/>
            </w:r>
            <w:r>
              <w:rPr>
                <w:noProof/>
                <w:webHidden/>
              </w:rPr>
              <w:fldChar w:fldCharType="begin"/>
            </w:r>
            <w:r>
              <w:rPr>
                <w:noProof/>
                <w:webHidden/>
              </w:rPr>
              <w:instrText xml:space="preserve"> PAGEREF _Toc181873433 \h </w:instrText>
            </w:r>
            <w:r>
              <w:rPr>
                <w:noProof/>
                <w:webHidden/>
              </w:rPr>
            </w:r>
            <w:r>
              <w:rPr>
                <w:noProof/>
                <w:webHidden/>
              </w:rPr>
              <w:fldChar w:fldCharType="separate"/>
            </w:r>
            <w:r>
              <w:rPr>
                <w:noProof/>
                <w:webHidden/>
              </w:rPr>
              <w:t>5</w:t>
            </w:r>
            <w:r>
              <w:rPr>
                <w:noProof/>
                <w:webHidden/>
              </w:rPr>
              <w:fldChar w:fldCharType="end"/>
            </w:r>
          </w:hyperlink>
        </w:p>
        <w:p w14:paraId="1494D6CD" w14:textId="1E8678CB" w:rsidR="00854647" w:rsidRDefault="00854647">
          <w:pPr>
            <w:pStyle w:val="TOC1"/>
            <w:tabs>
              <w:tab w:val="left" w:pos="480"/>
              <w:tab w:val="right" w:leader="dot" w:pos="9323"/>
            </w:tabs>
            <w:rPr>
              <w:noProof/>
              <w:kern w:val="2"/>
              <w:sz w:val="24"/>
              <w:szCs w:val="24"/>
              <w:lang w:eastAsia="en-GB"/>
              <w14:ligatures w14:val="standardContextual"/>
            </w:rPr>
          </w:pPr>
          <w:hyperlink w:anchor="_Toc181873434" w:history="1">
            <w:r w:rsidRPr="00E4764F">
              <w:rPr>
                <w:rStyle w:val="Hyperlink"/>
                <w:rFonts w:ascii="Arial" w:hAnsi="Arial" w:cs="Arial"/>
                <w:noProof/>
              </w:rPr>
              <w:t>9</w:t>
            </w:r>
            <w:r>
              <w:rPr>
                <w:noProof/>
                <w:kern w:val="2"/>
                <w:sz w:val="24"/>
                <w:szCs w:val="24"/>
                <w:lang w:eastAsia="en-GB"/>
                <w14:ligatures w14:val="standardContextual"/>
              </w:rPr>
              <w:tab/>
            </w:r>
            <w:r w:rsidRPr="00E4764F">
              <w:rPr>
                <w:rStyle w:val="Hyperlink"/>
                <w:noProof/>
              </w:rPr>
              <w:t>Student Reflective Log</w:t>
            </w:r>
            <w:r>
              <w:rPr>
                <w:noProof/>
                <w:webHidden/>
              </w:rPr>
              <w:tab/>
            </w:r>
            <w:r>
              <w:rPr>
                <w:noProof/>
                <w:webHidden/>
              </w:rPr>
              <w:fldChar w:fldCharType="begin"/>
            </w:r>
            <w:r>
              <w:rPr>
                <w:noProof/>
                <w:webHidden/>
              </w:rPr>
              <w:instrText xml:space="preserve"> PAGEREF _Toc181873434 \h </w:instrText>
            </w:r>
            <w:r>
              <w:rPr>
                <w:noProof/>
                <w:webHidden/>
              </w:rPr>
            </w:r>
            <w:r>
              <w:rPr>
                <w:noProof/>
                <w:webHidden/>
              </w:rPr>
              <w:fldChar w:fldCharType="separate"/>
            </w:r>
            <w:r>
              <w:rPr>
                <w:noProof/>
                <w:webHidden/>
              </w:rPr>
              <w:t>6</w:t>
            </w:r>
            <w:r>
              <w:rPr>
                <w:noProof/>
                <w:webHidden/>
              </w:rPr>
              <w:fldChar w:fldCharType="end"/>
            </w:r>
          </w:hyperlink>
        </w:p>
        <w:p w14:paraId="2D013185" w14:textId="7B340B8A" w:rsidR="00854647" w:rsidRDefault="00854647">
          <w:pPr>
            <w:pStyle w:val="TOC1"/>
            <w:tabs>
              <w:tab w:val="left" w:pos="480"/>
              <w:tab w:val="right" w:leader="dot" w:pos="9323"/>
            </w:tabs>
            <w:rPr>
              <w:noProof/>
              <w:kern w:val="2"/>
              <w:sz w:val="24"/>
              <w:szCs w:val="24"/>
              <w:lang w:eastAsia="en-GB"/>
              <w14:ligatures w14:val="standardContextual"/>
            </w:rPr>
          </w:pPr>
          <w:hyperlink w:anchor="_Toc181873435" w:history="1">
            <w:r w:rsidRPr="00E4764F">
              <w:rPr>
                <w:rStyle w:val="Hyperlink"/>
                <w:noProof/>
              </w:rPr>
              <w:t>10</w:t>
            </w:r>
            <w:r>
              <w:rPr>
                <w:noProof/>
                <w:kern w:val="2"/>
                <w:sz w:val="24"/>
                <w:szCs w:val="24"/>
                <w:lang w:eastAsia="en-GB"/>
                <w14:ligatures w14:val="standardContextual"/>
              </w:rPr>
              <w:tab/>
            </w:r>
            <w:r w:rsidRPr="00E4764F">
              <w:rPr>
                <w:rStyle w:val="Hyperlink"/>
                <w:noProof/>
              </w:rPr>
              <w:t>References</w:t>
            </w:r>
            <w:r>
              <w:rPr>
                <w:noProof/>
                <w:webHidden/>
              </w:rPr>
              <w:tab/>
            </w:r>
            <w:r>
              <w:rPr>
                <w:noProof/>
                <w:webHidden/>
              </w:rPr>
              <w:fldChar w:fldCharType="begin"/>
            </w:r>
            <w:r>
              <w:rPr>
                <w:noProof/>
                <w:webHidden/>
              </w:rPr>
              <w:instrText xml:space="preserve"> PAGEREF _Toc181873435 \h </w:instrText>
            </w:r>
            <w:r>
              <w:rPr>
                <w:noProof/>
                <w:webHidden/>
              </w:rPr>
            </w:r>
            <w:r>
              <w:rPr>
                <w:noProof/>
                <w:webHidden/>
              </w:rPr>
              <w:fldChar w:fldCharType="separate"/>
            </w:r>
            <w:r>
              <w:rPr>
                <w:noProof/>
                <w:webHidden/>
              </w:rPr>
              <w:t>7</w:t>
            </w:r>
            <w:r>
              <w:rPr>
                <w:noProof/>
                <w:webHidden/>
              </w:rPr>
              <w:fldChar w:fldCharType="end"/>
            </w:r>
          </w:hyperlink>
        </w:p>
        <w:p w14:paraId="0092B3F5" w14:textId="21D573E4" w:rsidR="003A303B" w:rsidRDefault="003A303B">
          <w:r>
            <w:rPr>
              <w:b/>
              <w:bCs/>
              <w:noProof/>
            </w:rPr>
            <w:fldChar w:fldCharType="end"/>
          </w:r>
        </w:p>
      </w:sdtContent>
    </w:sdt>
    <w:p w14:paraId="3EA692F5" w14:textId="77777777" w:rsidR="003A303B" w:rsidRPr="0094583A" w:rsidRDefault="003A303B" w:rsidP="002901A5">
      <w:pPr>
        <w:rPr>
          <w:rFonts w:ascii="Arial" w:hAnsi="Arial" w:cs="Arial"/>
          <w:b/>
          <w:bCs/>
          <w:color w:val="7030A0"/>
          <w:sz w:val="28"/>
          <w:szCs w:val="28"/>
        </w:rPr>
      </w:pPr>
    </w:p>
    <w:p w14:paraId="38E4E694" w14:textId="77777777" w:rsidR="002901A5" w:rsidRDefault="002901A5" w:rsidP="00A763C5">
      <w:pPr>
        <w:spacing w:line="360" w:lineRule="auto"/>
        <w:rPr>
          <w:rFonts w:ascii="Arial" w:hAnsi="Arial" w:cs="Arial"/>
          <w:sz w:val="24"/>
          <w:szCs w:val="24"/>
        </w:rPr>
      </w:pPr>
    </w:p>
    <w:p w14:paraId="6E6E0178" w14:textId="0D3B42D8" w:rsidR="002901A5" w:rsidRDefault="002901A5">
      <w:pPr>
        <w:rPr>
          <w:rFonts w:ascii="Arial" w:hAnsi="Arial" w:cs="Arial"/>
          <w:sz w:val="24"/>
          <w:szCs w:val="24"/>
        </w:rPr>
      </w:pPr>
      <w:r>
        <w:rPr>
          <w:rFonts w:ascii="Arial" w:hAnsi="Arial" w:cs="Arial"/>
          <w:sz w:val="24"/>
          <w:szCs w:val="24"/>
        </w:rPr>
        <w:br w:type="page"/>
      </w:r>
    </w:p>
    <w:p w14:paraId="3CBA3B80" w14:textId="27C55895" w:rsidR="00915E41" w:rsidRPr="009359C9" w:rsidRDefault="00915E41" w:rsidP="00F0707C">
      <w:pPr>
        <w:pStyle w:val="Heading1"/>
        <w:rPr>
          <w:color w:val="7030A0"/>
        </w:rPr>
      </w:pPr>
      <w:bookmarkStart w:id="0" w:name="_Toc181873426"/>
      <w:r w:rsidRPr="009359C9">
        <w:rPr>
          <w:color w:val="7030A0"/>
        </w:rPr>
        <w:lastRenderedPageBreak/>
        <w:t>Executive Summary</w:t>
      </w:r>
      <w:bookmarkEnd w:id="0"/>
    </w:p>
    <w:p w14:paraId="1C0FDB03" w14:textId="77777777" w:rsidR="004C5D9A" w:rsidRDefault="004C5D9A" w:rsidP="0094583A">
      <w:pPr>
        <w:spacing w:after="0" w:line="240" w:lineRule="auto"/>
        <w:ind w:left="-284" w:right="-22"/>
        <w:rPr>
          <w:rFonts w:ascii="Arial" w:hAnsi="Arial" w:cs="Arial"/>
          <w:sz w:val="24"/>
          <w:szCs w:val="24"/>
        </w:rPr>
      </w:pPr>
    </w:p>
    <w:p w14:paraId="70E0CF3B" w14:textId="676FA4E6" w:rsidR="005B343F" w:rsidRDefault="005B343F" w:rsidP="00381484">
      <w:pPr>
        <w:pStyle w:val="ListParagraph"/>
        <w:numPr>
          <w:ilvl w:val="0"/>
          <w:numId w:val="2"/>
        </w:numPr>
        <w:spacing w:after="0" w:line="360" w:lineRule="auto"/>
        <w:ind w:left="426" w:right="-23"/>
        <w:jc w:val="both"/>
        <w:rPr>
          <w:rFonts w:ascii="Arial" w:hAnsi="Arial" w:cs="Arial"/>
          <w:sz w:val="24"/>
          <w:szCs w:val="24"/>
        </w:rPr>
      </w:pPr>
      <w:r w:rsidRPr="005B343F">
        <w:rPr>
          <w:rFonts w:ascii="Arial" w:hAnsi="Arial" w:cs="Arial"/>
          <w:sz w:val="24"/>
          <w:szCs w:val="24"/>
        </w:rPr>
        <w:t>This research aims to explore the diagnostic experience of individuals with young-onset dementia (YOD), their families, and the professionals involved, with a focus on identifying</w:t>
      </w:r>
      <w:r>
        <w:rPr>
          <w:rFonts w:ascii="Arial" w:hAnsi="Arial" w:cs="Arial"/>
          <w:sz w:val="24"/>
          <w:szCs w:val="24"/>
        </w:rPr>
        <w:t xml:space="preserve"> whether</w:t>
      </w:r>
      <w:r w:rsidRPr="005B343F">
        <w:rPr>
          <w:rFonts w:ascii="Arial" w:hAnsi="Arial" w:cs="Arial"/>
          <w:sz w:val="24"/>
          <w:szCs w:val="24"/>
        </w:rPr>
        <w:t xml:space="preserve"> trauma-informed approaches</w:t>
      </w:r>
      <w:r>
        <w:rPr>
          <w:rFonts w:ascii="Arial" w:hAnsi="Arial" w:cs="Arial"/>
          <w:sz w:val="24"/>
          <w:szCs w:val="24"/>
        </w:rPr>
        <w:t xml:space="preserve"> were evident</w:t>
      </w:r>
      <w:r w:rsidRPr="005B343F">
        <w:rPr>
          <w:rFonts w:ascii="Arial" w:hAnsi="Arial" w:cs="Arial"/>
          <w:sz w:val="24"/>
          <w:szCs w:val="24"/>
        </w:rPr>
        <w:t xml:space="preserve"> during the process.</w:t>
      </w:r>
    </w:p>
    <w:p w14:paraId="405C4BA3" w14:textId="77777777" w:rsidR="003D2419" w:rsidRPr="005B343F" w:rsidRDefault="003D2419" w:rsidP="009359C9">
      <w:pPr>
        <w:pStyle w:val="ListParagraph"/>
        <w:spacing w:after="0" w:line="360" w:lineRule="auto"/>
        <w:ind w:left="426" w:right="-23"/>
        <w:jc w:val="both"/>
        <w:rPr>
          <w:rFonts w:ascii="Arial" w:hAnsi="Arial" w:cs="Arial"/>
          <w:sz w:val="24"/>
          <w:szCs w:val="24"/>
        </w:rPr>
      </w:pPr>
    </w:p>
    <w:p w14:paraId="7B7AFA60" w14:textId="6DF4DF9A" w:rsidR="005B343F" w:rsidRDefault="005B343F" w:rsidP="00381484">
      <w:pPr>
        <w:pStyle w:val="ListParagraph"/>
        <w:numPr>
          <w:ilvl w:val="0"/>
          <w:numId w:val="2"/>
        </w:numPr>
        <w:spacing w:after="0" w:line="360" w:lineRule="auto"/>
        <w:ind w:left="426" w:right="-23"/>
        <w:jc w:val="both"/>
        <w:rPr>
          <w:rFonts w:ascii="Arial" w:hAnsi="Arial" w:cs="Arial"/>
          <w:sz w:val="24"/>
          <w:szCs w:val="24"/>
        </w:rPr>
      </w:pPr>
      <w:r w:rsidRPr="005B343F">
        <w:rPr>
          <w:rFonts w:ascii="Arial" w:hAnsi="Arial" w:cs="Arial"/>
          <w:sz w:val="24"/>
          <w:szCs w:val="24"/>
        </w:rPr>
        <w:t xml:space="preserve">The project began in November 2023, with ethical approval from UWS granted </w:t>
      </w:r>
      <w:r>
        <w:rPr>
          <w:rFonts w:ascii="Arial" w:hAnsi="Arial" w:cs="Arial"/>
          <w:sz w:val="24"/>
          <w:szCs w:val="24"/>
        </w:rPr>
        <w:t>in early 2024</w:t>
      </w:r>
      <w:r w:rsidRPr="005B343F">
        <w:rPr>
          <w:rFonts w:ascii="Arial" w:hAnsi="Arial" w:cs="Arial"/>
          <w:sz w:val="24"/>
          <w:szCs w:val="24"/>
        </w:rPr>
        <w:t>. NHS ethical approval, however, faced significant delays and was ultimately obtained in September 2024.</w:t>
      </w:r>
    </w:p>
    <w:p w14:paraId="1FF6E466" w14:textId="77777777" w:rsidR="003D2419" w:rsidRPr="003D2419" w:rsidRDefault="003D2419" w:rsidP="009359C9">
      <w:pPr>
        <w:spacing w:after="0" w:line="360" w:lineRule="auto"/>
        <w:ind w:left="426" w:right="-23"/>
        <w:jc w:val="both"/>
        <w:rPr>
          <w:rFonts w:ascii="Arial" w:hAnsi="Arial" w:cs="Arial"/>
          <w:sz w:val="24"/>
          <w:szCs w:val="24"/>
        </w:rPr>
      </w:pPr>
    </w:p>
    <w:p w14:paraId="37E41D1A" w14:textId="76420F56" w:rsidR="005B343F" w:rsidRDefault="005B343F" w:rsidP="00381484">
      <w:pPr>
        <w:pStyle w:val="ListParagraph"/>
        <w:numPr>
          <w:ilvl w:val="0"/>
          <w:numId w:val="2"/>
        </w:numPr>
        <w:spacing w:after="0" w:line="360" w:lineRule="auto"/>
        <w:ind w:left="426" w:right="-23"/>
        <w:jc w:val="both"/>
        <w:rPr>
          <w:rFonts w:ascii="Arial" w:hAnsi="Arial" w:cs="Arial"/>
          <w:sz w:val="24"/>
          <w:szCs w:val="24"/>
        </w:rPr>
      </w:pPr>
      <w:r w:rsidRPr="005B343F">
        <w:rPr>
          <w:rFonts w:ascii="Arial" w:hAnsi="Arial" w:cs="Arial"/>
          <w:sz w:val="24"/>
          <w:szCs w:val="24"/>
        </w:rPr>
        <w:t>Data collection began in September 2024, with interviews conducted with six participants (individuals with YOD and their carers).</w:t>
      </w:r>
    </w:p>
    <w:p w14:paraId="110AF4DD" w14:textId="77777777" w:rsidR="003D2419" w:rsidRPr="003D2419" w:rsidRDefault="003D2419" w:rsidP="009359C9">
      <w:pPr>
        <w:spacing w:after="0" w:line="360" w:lineRule="auto"/>
        <w:ind w:left="426" w:right="-23"/>
        <w:jc w:val="both"/>
        <w:rPr>
          <w:rFonts w:ascii="Arial" w:hAnsi="Arial" w:cs="Arial"/>
          <w:sz w:val="24"/>
          <w:szCs w:val="24"/>
        </w:rPr>
      </w:pPr>
    </w:p>
    <w:p w14:paraId="453D3B66" w14:textId="342D8927" w:rsidR="005B343F" w:rsidRDefault="005B343F" w:rsidP="00381484">
      <w:pPr>
        <w:pStyle w:val="ListParagraph"/>
        <w:numPr>
          <w:ilvl w:val="0"/>
          <w:numId w:val="2"/>
        </w:numPr>
        <w:spacing w:after="0" w:line="360" w:lineRule="auto"/>
        <w:ind w:left="426" w:right="-23"/>
        <w:jc w:val="both"/>
        <w:rPr>
          <w:rFonts w:ascii="Arial" w:hAnsi="Arial" w:cs="Arial"/>
          <w:sz w:val="24"/>
          <w:szCs w:val="24"/>
        </w:rPr>
      </w:pPr>
      <w:r w:rsidRPr="005B343F">
        <w:rPr>
          <w:rFonts w:ascii="Arial" w:hAnsi="Arial" w:cs="Arial"/>
          <w:sz w:val="24"/>
          <w:szCs w:val="24"/>
        </w:rPr>
        <w:t>The final stage of data collection, involving four professionals involved in YOD diagnosis, will commence as soon as the extension of the ‘Letter of Access’ is approve</w:t>
      </w:r>
      <w:r w:rsidR="00446B5F">
        <w:rPr>
          <w:rFonts w:ascii="Arial" w:hAnsi="Arial" w:cs="Arial"/>
          <w:sz w:val="24"/>
          <w:szCs w:val="24"/>
        </w:rPr>
        <w:t>d.</w:t>
      </w:r>
    </w:p>
    <w:p w14:paraId="343AFAD7" w14:textId="77777777" w:rsidR="003D2419" w:rsidRPr="003D2419" w:rsidRDefault="003D2419" w:rsidP="009359C9">
      <w:pPr>
        <w:spacing w:after="0" w:line="360" w:lineRule="auto"/>
        <w:ind w:left="426" w:right="-23"/>
        <w:jc w:val="both"/>
        <w:rPr>
          <w:rFonts w:ascii="Arial" w:hAnsi="Arial" w:cs="Arial"/>
          <w:sz w:val="24"/>
          <w:szCs w:val="24"/>
        </w:rPr>
      </w:pPr>
    </w:p>
    <w:p w14:paraId="722778E7" w14:textId="2845FAF4" w:rsidR="00DC4C5A" w:rsidRDefault="003379DA" w:rsidP="00381484">
      <w:pPr>
        <w:pStyle w:val="ListParagraph"/>
        <w:numPr>
          <w:ilvl w:val="0"/>
          <w:numId w:val="2"/>
        </w:numPr>
        <w:spacing w:after="0" w:line="360" w:lineRule="auto"/>
        <w:ind w:left="426" w:right="-23"/>
        <w:jc w:val="both"/>
        <w:rPr>
          <w:rFonts w:ascii="Arial" w:hAnsi="Arial" w:cs="Arial"/>
          <w:sz w:val="24"/>
          <w:szCs w:val="24"/>
        </w:rPr>
      </w:pPr>
      <w:r>
        <w:rPr>
          <w:rFonts w:ascii="Arial" w:hAnsi="Arial" w:cs="Arial"/>
          <w:sz w:val="24"/>
          <w:szCs w:val="24"/>
        </w:rPr>
        <w:t xml:space="preserve">In addition to </w:t>
      </w:r>
      <w:r w:rsidR="005B343F" w:rsidRPr="005B343F">
        <w:rPr>
          <w:rFonts w:ascii="Arial" w:hAnsi="Arial" w:cs="Arial"/>
          <w:sz w:val="24"/>
          <w:szCs w:val="24"/>
        </w:rPr>
        <w:t>quarterly project updates</w:t>
      </w:r>
      <w:r>
        <w:rPr>
          <w:rFonts w:ascii="Arial" w:hAnsi="Arial" w:cs="Arial"/>
          <w:sz w:val="24"/>
          <w:szCs w:val="24"/>
        </w:rPr>
        <w:t xml:space="preserve">, the following </w:t>
      </w:r>
      <w:r w:rsidR="005F2102">
        <w:rPr>
          <w:rFonts w:ascii="Arial" w:hAnsi="Arial" w:cs="Arial"/>
          <w:sz w:val="24"/>
          <w:szCs w:val="24"/>
        </w:rPr>
        <w:t>research dissemination activity has taken place:</w:t>
      </w:r>
    </w:p>
    <w:p w14:paraId="6295B9D2" w14:textId="77777777" w:rsidR="007F4514" w:rsidRPr="007F4514" w:rsidRDefault="007F4514" w:rsidP="007F4514">
      <w:pPr>
        <w:pStyle w:val="ListParagraph"/>
        <w:rPr>
          <w:rFonts w:ascii="Arial" w:hAnsi="Arial" w:cs="Arial"/>
          <w:sz w:val="24"/>
          <w:szCs w:val="24"/>
        </w:rPr>
      </w:pPr>
    </w:p>
    <w:p w14:paraId="7E509791"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SDWG and NDCAN Meeting: PPIE Focus Group December 2023</w:t>
      </w:r>
    </w:p>
    <w:p w14:paraId="74D3902E"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Dementia is a Multispecies World Workshop: Attendee February 2024</w:t>
      </w:r>
    </w:p>
    <w:p w14:paraId="734F3450"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Austrian Delegation: Attendee March 2024</w:t>
      </w:r>
    </w:p>
    <w:p w14:paraId="4096C7CA"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Carers’ Academy: Attendee March 2024</w:t>
      </w:r>
    </w:p>
    <w:p w14:paraId="737B6B6B"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Vlog: April 2024</w:t>
      </w:r>
    </w:p>
    <w:p w14:paraId="60D4DC4F"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ASCPP Open Centre Meeting: Guest Speaker May 2024.</w:t>
      </w:r>
    </w:p>
    <w:p w14:paraId="6114A707"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UWS Research Festival: Poster Presentation June 2024.</w:t>
      </w:r>
    </w:p>
    <w:p w14:paraId="705899B2"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SDRC Conference: Guest Speaker June 2024</w:t>
      </w:r>
    </w:p>
    <w:p w14:paraId="120D3FEC"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REC Committee Panel Meeting: Presenter June 2024</w:t>
      </w:r>
    </w:p>
    <w:p w14:paraId="2159F6C3" w14:textId="77777777" w:rsidR="00301C97" w:rsidRPr="00301C97" w:rsidRDefault="00301C97" w:rsidP="00301C97">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SDWG and NDCAN: Report August</w:t>
      </w:r>
    </w:p>
    <w:p w14:paraId="6BAE6F10" w14:textId="085E3FBF" w:rsidR="00DD05A1" w:rsidRDefault="00301C97" w:rsidP="00734A63">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301C97">
        <w:rPr>
          <w:rFonts w:ascii="Arial" w:eastAsia="Times New Roman" w:hAnsi="Arial" w:cs="Arial"/>
          <w:color w:val="000000"/>
          <w:sz w:val="24"/>
          <w:szCs w:val="24"/>
          <w:lang w:eastAsia="en-GB"/>
        </w:rPr>
        <w:t>SDWG Meeting: Guest Speaker September 2024 (PPIE)</w:t>
      </w:r>
    </w:p>
    <w:p w14:paraId="431B8E3E" w14:textId="77777777" w:rsidR="00CB37E0" w:rsidRPr="00CB37E0" w:rsidRDefault="00CB37E0" w:rsidP="00CB37E0">
      <w:pPr>
        <w:shd w:val="clear" w:color="auto" w:fill="FFFFFF"/>
        <w:spacing w:before="100" w:beforeAutospacing="1" w:after="100" w:afterAutospacing="1" w:line="240" w:lineRule="auto"/>
        <w:ind w:left="720"/>
        <w:textAlignment w:val="baseline"/>
        <w:rPr>
          <w:rFonts w:ascii="Arial" w:eastAsia="Times New Roman" w:hAnsi="Arial" w:cs="Arial"/>
          <w:color w:val="000000"/>
          <w:sz w:val="24"/>
          <w:szCs w:val="24"/>
          <w:lang w:eastAsia="en-GB"/>
        </w:rPr>
      </w:pPr>
    </w:p>
    <w:p w14:paraId="3F458ADE" w14:textId="77777777" w:rsidR="00DD05A1" w:rsidRDefault="00DD05A1" w:rsidP="00DD05A1">
      <w:pPr>
        <w:pStyle w:val="ListParagraph"/>
        <w:numPr>
          <w:ilvl w:val="0"/>
          <w:numId w:val="2"/>
        </w:numPr>
        <w:spacing w:after="0" w:line="360" w:lineRule="auto"/>
        <w:ind w:left="426" w:right="-23"/>
        <w:jc w:val="both"/>
        <w:rPr>
          <w:rFonts w:ascii="Arial" w:hAnsi="Arial" w:cs="Arial"/>
          <w:sz w:val="24"/>
          <w:szCs w:val="24"/>
        </w:rPr>
      </w:pPr>
      <w:r w:rsidRPr="00DD05A1">
        <w:rPr>
          <w:rFonts w:ascii="Arial" w:hAnsi="Arial" w:cs="Arial"/>
          <w:sz w:val="24"/>
          <w:szCs w:val="24"/>
        </w:rPr>
        <w:t>The revised date of submission is April 2025. This is due to delays with ethical approval and access.</w:t>
      </w:r>
    </w:p>
    <w:p w14:paraId="69ED347F" w14:textId="77777777" w:rsidR="00DD05A1" w:rsidRPr="00DD05A1" w:rsidRDefault="00DD05A1" w:rsidP="00DD05A1">
      <w:pPr>
        <w:pStyle w:val="ListParagraph"/>
        <w:ind w:left="426"/>
        <w:rPr>
          <w:rFonts w:ascii="Arial" w:hAnsi="Arial" w:cs="Arial"/>
          <w:sz w:val="24"/>
          <w:szCs w:val="24"/>
        </w:rPr>
      </w:pPr>
    </w:p>
    <w:p w14:paraId="484DF0FA" w14:textId="628A3013" w:rsidR="009359C9" w:rsidRPr="00CB37E0" w:rsidRDefault="00DD05A1" w:rsidP="00B17FB8">
      <w:pPr>
        <w:pStyle w:val="ListParagraph"/>
        <w:numPr>
          <w:ilvl w:val="0"/>
          <w:numId w:val="2"/>
        </w:numPr>
        <w:spacing w:after="0" w:line="360" w:lineRule="auto"/>
        <w:ind w:left="426" w:right="-23"/>
        <w:jc w:val="both"/>
        <w:rPr>
          <w:rFonts w:ascii="Arial" w:hAnsi="Arial" w:cs="Arial"/>
          <w:sz w:val="24"/>
          <w:szCs w:val="24"/>
        </w:rPr>
      </w:pPr>
      <w:r w:rsidRPr="00CB37E0">
        <w:rPr>
          <w:rFonts w:ascii="Arial" w:hAnsi="Arial" w:cs="Arial"/>
          <w:sz w:val="24"/>
          <w:szCs w:val="24"/>
        </w:rPr>
        <w:t>The support from academic supervisors, colleagues and stakeholders has played a key part in the project's development.</w:t>
      </w:r>
      <w:r w:rsidR="009359C9" w:rsidRPr="00CB37E0">
        <w:rPr>
          <w:rFonts w:ascii="Arial" w:hAnsi="Arial" w:cs="Arial"/>
          <w:sz w:val="24"/>
          <w:szCs w:val="24"/>
        </w:rPr>
        <w:br w:type="page"/>
      </w:r>
    </w:p>
    <w:p w14:paraId="06F6170A" w14:textId="77777777" w:rsidR="009359C9" w:rsidRDefault="009359C9" w:rsidP="009359C9">
      <w:pPr>
        <w:pStyle w:val="ListParagraph"/>
        <w:spacing w:after="0" w:line="360" w:lineRule="auto"/>
        <w:ind w:left="426" w:right="-23"/>
        <w:jc w:val="both"/>
        <w:rPr>
          <w:rFonts w:ascii="Arial" w:hAnsi="Arial" w:cs="Arial"/>
          <w:sz w:val="24"/>
          <w:szCs w:val="24"/>
        </w:rPr>
      </w:pPr>
    </w:p>
    <w:p w14:paraId="2A2897B7" w14:textId="4F8976AA" w:rsidR="002901A5" w:rsidRPr="009359C9" w:rsidRDefault="00915E41" w:rsidP="003A303B">
      <w:pPr>
        <w:pStyle w:val="Heading1"/>
        <w:rPr>
          <w:color w:val="7030A0"/>
        </w:rPr>
      </w:pPr>
      <w:bookmarkStart w:id="1" w:name="_Toc181873427"/>
      <w:r w:rsidRPr="009359C9">
        <w:rPr>
          <w:color w:val="7030A0"/>
        </w:rPr>
        <w:t>Background</w:t>
      </w:r>
      <w:bookmarkEnd w:id="1"/>
    </w:p>
    <w:p w14:paraId="2A289C36" w14:textId="77777777" w:rsidR="006A71D6" w:rsidRPr="00915E41" w:rsidRDefault="006A71D6" w:rsidP="0094583A">
      <w:pPr>
        <w:spacing w:after="0" w:line="240" w:lineRule="auto"/>
        <w:ind w:left="-284" w:right="-22"/>
        <w:rPr>
          <w:rFonts w:ascii="Arial" w:hAnsi="Arial" w:cs="Arial"/>
          <w:b/>
          <w:bCs/>
          <w:sz w:val="24"/>
          <w:szCs w:val="24"/>
        </w:rPr>
      </w:pPr>
    </w:p>
    <w:p w14:paraId="5E62F504" w14:textId="6782C62B" w:rsidR="00526240" w:rsidRDefault="00526240" w:rsidP="009359C9">
      <w:pPr>
        <w:spacing w:after="0" w:line="360" w:lineRule="auto"/>
        <w:ind w:right="-22"/>
        <w:jc w:val="both"/>
        <w:rPr>
          <w:rFonts w:ascii="Arial" w:eastAsia="Arial" w:hAnsi="Arial" w:cs="Arial"/>
          <w:color w:val="000000" w:themeColor="text1"/>
          <w:sz w:val="24"/>
          <w:szCs w:val="24"/>
        </w:rPr>
      </w:pPr>
      <w:r w:rsidRPr="00526240">
        <w:rPr>
          <w:rFonts w:ascii="Arial" w:eastAsia="Arial" w:hAnsi="Arial" w:cs="Arial"/>
          <w:color w:val="000000" w:themeColor="text1"/>
          <w:sz w:val="24"/>
          <w:szCs w:val="24"/>
        </w:rPr>
        <w:t>Trauma-informed approaches recogni</w:t>
      </w:r>
      <w:r>
        <w:rPr>
          <w:rFonts w:ascii="Arial" w:eastAsia="Arial" w:hAnsi="Arial" w:cs="Arial"/>
          <w:color w:val="000000" w:themeColor="text1"/>
          <w:sz w:val="24"/>
          <w:szCs w:val="24"/>
        </w:rPr>
        <w:t>s</w:t>
      </w:r>
      <w:r w:rsidRPr="00526240">
        <w:rPr>
          <w:rFonts w:ascii="Arial" w:eastAsia="Arial" w:hAnsi="Arial" w:cs="Arial"/>
          <w:color w:val="000000" w:themeColor="text1"/>
          <w:sz w:val="24"/>
          <w:szCs w:val="24"/>
        </w:rPr>
        <w:t>e the risk of trauma from overwhelming psychological distress that often accompanies life-altering experiences. A dementia diagnosis, given its profound impact, places individuals and their families at risk of trauma throughout the diagnostic pathway (Scottish Government, 2023). The diagnostic process itself can introduce psychological risk (Sansoni et al., 2016), particularly in young-onset dementia (YOD), where accelerated cognitive decline and diagnostic delays (Loi et al., 2020; Kvello-Alme et al., 2021) often impede timely treatment, support, and care planning, intensifying distress for both individuals and families (Prince, Bryce &amp; Ferri, 2011; Rasmussen &amp; Langerman, 2019). Despite these risks, the criteria for a ‘quality’ diagnostic experience remain unclear, and whether trauma considerations are adequately integrated into this process is yet to be explored (Pickett et al., 2018).</w:t>
      </w:r>
    </w:p>
    <w:p w14:paraId="3B9F1EC2" w14:textId="77777777" w:rsidR="00877702" w:rsidRDefault="00877702" w:rsidP="0094583A">
      <w:pPr>
        <w:spacing w:after="0" w:line="240" w:lineRule="auto"/>
        <w:ind w:left="-284" w:right="-22"/>
        <w:rPr>
          <w:rFonts w:ascii="Arial" w:hAnsi="Arial" w:cs="Arial"/>
          <w:b/>
          <w:bCs/>
          <w:sz w:val="24"/>
          <w:szCs w:val="24"/>
        </w:rPr>
      </w:pPr>
    </w:p>
    <w:p w14:paraId="2BE6C2A7" w14:textId="2B42C57D" w:rsidR="002901A5" w:rsidRPr="009359C9" w:rsidRDefault="00915E41" w:rsidP="003A303B">
      <w:pPr>
        <w:pStyle w:val="Heading1"/>
        <w:rPr>
          <w:color w:val="7030A0"/>
        </w:rPr>
      </w:pPr>
      <w:bookmarkStart w:id="2" w:name="_Toc181873428"/>
      <w:r w:rsidRPr="009359C9">
        <w:rPr>
          <w:color w:val="7030A0"/>
        </w:rPr>
        <w:t>Research Aims and Objectives</w:t>
      </w:r>
      <w:bookmarkEnd w:id="2"/>
    </w:p>
    <w:p w14:paraId="7AE8B947" w14:textId="77777777" w:rsidR="00A0306F" w:rsidRPr="00915E41" w:rsidRDefault="00A0306F" w:rsidP="0094583A">
      <w:pPr>
        <w:spacing w:after="0" w:line="240" w:lineRule="auto"/>
        <w:ind w:left="-284" w:right="-22"/>
        <w:rPr>
          <w:rFonts w:ascii="Arial" w:hAnsi="Arial" w:cs="Arial"/>
          <w:b/>
          <w:bCs/>
          <w:sz w:val="24"/>
          <w:szCs w:val="24"/>
        </w:rPr>
      </w:pPr>
    </w:p>
    <w:p w14:paraId="7DD733C6" w14:textId="38918D69" w:rsidR="00A763C5" w:rsidRDefault="00ED1E4D" w:rsidP="009359C9">
      <w:pPr>
        <w:spacing w:after="0" w:line="360" w:lineRule="auto"/>
        <w:ind w:right="-23"/>
        <w:jc w:val="both"/>
        <w:rPr>
          <w:rFonts w:ascii="Arial" w:hAnsi="Arial" w:cs="Arial"/>
          <w:sz w:val="24"/>
          <w:szCs w:val="24"/>
        </w:rPr>
      </w:pPr>
      <w:r>
        <w:rPr>
          <w:rFonts w:ascii="Arial" w:hAnsi="Arial" w:cs="Arial"/>
          <w:sz w:val="24"/>
          <w:szCs w:val="24"/>
        </w:rPr>
        <w:t>In this study</w:t>
      </w:r>
      <w:r w:rsidR="0007074A">
        <w:rPr>
          <w:rFonts w:ascii="Arial" w:hAnsi="Arial" w:cs="Arial"/>
          <w:sz w:val="24"/>
          <w:szCs w:val="24"/>
        </w:rPr>
        <w:t>,</w:t>
      </w:r>
      <w:r>
        <w:rPr>
          <w:rFonts w:ascii="Arial" w:hAnsi="Arial" w:cs="Arial"/>
          <w:sz w:val="24"/>
          <w:szCs w:val="24"/>
        </w:rPr>
        <w:t xml:space="preserve"> we aimed to </w:t>
      </w:r>
      <w:r w:rsidR="00A763C5" w:rsidRPr="007000FB">
        <w:rPr>
          <w:rFonts w:ascii="Arial" w:hAnsi="Arial" w:cs="Arial"/>
          <w:sz w:val="24"/>
          <w:szCs w:val="24"/>
        </w:rPr>
        <w:t xml:space="preserve">investigate the </w:t>
      </w:r>
      <w:r w:rsidR="0007074A">
        <w:rPr>
          <w:rFonts w:ascii="Arial" w:hAnsi="Arial" w:cs="Arial"/>
          <w:sz w:val="24"/>
          <w:szCs w:val="24"/>
        </w:rPr>
        <w:t>potential</w:t>
      </w:r>
      <w:r w:rsidR="00A763C5" w:rsidRPr="007000FB">
        <w:rPr>
          <w:rFonts w:ascii="Arial" w:hAnsi="Arial" w:cs="Arial"/>
          <w:sz w:val="24"/>
          <w:szCs w:val="24"/>
        </w:rPr>
        <w:t xml:space="preserve"> for a trauma-informed pathway through the diagnosis of dementia for people under 65 years of age. </w:t>
      </w:r>
    </w:p>
    <w:p w14:paraId="4A1C04E8" w14:textId="77777777" w:rsidR="00A0306F" w:rsidRDefault="00A0306F" w:rsidP="00877702">
      <w:pPr>
        <w:spacing w:after="0" w:line="240" w:lineRule="auto"/>
        <w:ind w:left="-284" w:right="-22"/>
        <w:jc w:val="both"/>
        <w:rPr>
          <w:rFonts w:ascii="Arial" w:hAnsi="Arial" w:cs="Arial"/>
          <w:sz w:val="24"/>
          <w:szCs w:val="24"/>
        </w:rPr>
      </w:pPr>
    </w:p>
    <w:p w14:paraId="43EA1B88" w14:textId="35B0D914" w:rsidR="00A763C5" w:rsidRPr="009359C9" w:rsidRDefault="00A763C5" w:rsidP="003A303B">
      <w:pPr>
        <w:pStyle w:val="Heading2"/>
        <w:rPr>
          <w:color w:val="7030A0"/>
        </w:rPr>
      </w:pPr>
      <w:bookmarkStart w:id="3" w:name="_Toc181873429"/>
      <w:r w:rsidRPr="009359C9">
        <w:rPr>
          <w:color w:val="7030A0"/>
        </w:rPr>
        <w:t>Objectives</w:t>
      </w:r>
      <w:bookmarkEnd w:id="3"/>
      <w:r w:rsidRPr="009359C9">
        <w:rPr>
          <w:color w:val="7030A0"/>
        </w:rPr>
        <w:t xml:space="preserve"> </w:t>
      </w:r>
    </w:p>
    <w:p w14:paraId="048F5C3A" w14:textId="77777777" w:rsidR="00A0306F" w:rsidRPr="00915E41" w:rsidRDefault="00A0306F" w:rsidP="00877702">
      <w:pPr>
        <w:spacing w:after="0" w:line="240" w:lineRule="auto"/>
        <w:ind w:left="-284" w:right="-22"/>
        <w:jc w:val="both"/>
        <w:rPr>
          <w:rFonts w:ascii="Arial" w:hAnsi="Arial" w:cs="Arial"/>
          <w:b/>
          <w:bCs/>
          <w:sz w:val="24"/>
          <w:szCs w:val="24"/>
        </w:rPr>
      </w:pPr>
    </w:p>
    <w:p w14:paraId="072EF9C4" w14:textId="77777777" w:rsidR="00A763C5" w:rsidRDefault="00A763C5" w:rsidP="009359C9">
      <w:pPr>
        <w:pStyle w:val="ListParagraph"/>
        <w:numPr>
          <w:ilvl w:val="0"/>
          <w:numId w:val="1"/>
        </w:numPr>
        <w:spacing w:after="0" w:line="240" w:lineRule="auto"/>
        <w:ind w:left="993" w:right="-22"/>
        <w:jc w:val="both"/>
        <w:rPr>
          <w:rFonts w:ascii="Arial" w:hAnsi="Arial" w:cs="Arial"/>
          <w:sz w:val="24"/>
          <w:szCs w:val="24"/>
        </w:rPr>
      </w:pPr>
      <w:r w:rsidRPr="00630C0B">
        <w:rPr>
          <w:rFonts w:ascii="Arial" w:hAnsi="Arial" w:cs="Arial"/>
          <w:sz w:val="24"/>
          <w:szCs w:val="24"/>
        </w:rPr>
        <w:t>To understand the diagnostic experiences of people with young onset dementia and their families</w:t>
      </w:r>
    </w:p>
    <w:p w14:paraId="6A010732" w14:textId="77777777" w:rsidR="00A0306F" w:rsidRDefault="00A0306F" w:rsidP="009359C9">
      <w:pPr>
        <w:pStyle w:val="ListParagraph"/>
        <w:spacing w:after="0" w:line="240" w:lineRule="auto"/>
        <w:ind w:left="993" w:right="-22"/>
        <w:jc w:val="both"/>
        <w:rPr>
          <w:rFonts w:ascii="Arial" w:hAnsi="Arial" w:cs="Arial"/>
          <w:sz w:val="24"/>
          <w:szCs w:val="24"/>
        </w:rPr>
      </w:pPr>
    </w:p>
    <w:p w14:paraId="30308103" w14:textId="77777777" w:rsidR="00A763C5" w:rsidRDefault="00A763C5" w:rsidP="009359C9">
      <w:pPr>
        <w:pStyle w:val="ListParagraph"/>
        <w:numPr>
          <w:ilvl w:val="0"/>
          <w:numId w:val="1"/>
        </w:numPr>
        <w:spacing w:after="0" w:line="240" w:lineRule="auto"/>
        <w:ind w:left="993" w:right="-22"/>
        <w:jc w:val="both"/>
        <w:rPr>
          <w:rFonts w:ascii="Arial" w:hAnsi="Arial" w:cs="Arial"/>
          <w:sz w:val="24"/>
          <w:szCs w:val="24"/>
        </w:rPr>
      </w:pPr>
      <w:r w:rsidRPr="00630C0B">
        <w:rPr>
          <w:rFonts w:ascii="Arial" w:hAnsi="Arial" w:cs="Arial"/>
          <w:sz w:val="24"/>
          <w:szCs w:val="24"/>
        </w:rPr>
        <w:t>To explore how trauma-informed principles are applied in the diagnostic experience</w:t>
      </w:r>
    </w:p>
    <w:p w14:paraId="3F7BED1F" w14:textId="77777777" w:rsidR="00AA3494" w:rsidRDefault="00AA3494" w:rsidP="0094583A">
      <w:pPr>
        <w:spacing w:after="0" w:line="240" w:lineRule="auto"/>
        <w:ind w:left="-284" w:right="-22"/>
        <w:rPr>
          <w:rFonts w:ascii="Arial" w:hAnsi="Arial" w:cs="Arial"/>
          <w:sz w:val="24"/>
          <w:szCs w:val="24"/>
        </w:rPr>
      </w:pPr>
    </w:p>
    <w:p w14:paraId="6C19C4F7" w14:textId="77777777" w:rsidR="004712B7" w:rsidRPr="009359C9" w:rsidRDefault="004712B7" w:rsidP="003A303B">
      <w:pPr>
        <w:pStyle w:val="Heading1"/>
        <w:rPr>
          <w:color w:val="7030A0"/>
        </w:rPr>
      </w:pPr>
      <w:bookmarkStart w:id="4" w:name="_Toc181873430"/>
      <w:r w:rsidRPr="009359C9">
        <w:rPr>
          <w:color w:val="7030A0"/>
        </w:rPr>
        <w:t>Methods</w:t>
      </w:r>
      <w:bookmarkEnd w:id="4"/>
    </w:p>
    <w:p w14:paraId="0C6BC1A1" w14:textId="77777777" w:rsidR="00877702" w:rsidRPr="00877702" w:rsidRDefault="00877702" w:rsidP="0094583A">
      <w:pPr>
        <w:spacing w:after="0" w:line="240" w:lineRule="auto"/>
        <w:ind w:left="-284" w:right="-22"/>
        <w:rPr>
          <w:rFonts w:ascii="Arial" w:hAnsi="Arial" w:cs="Arial"/>
          <w:b/>
          <w:bCs/>
          <w:color w:val="7030A0"/>
          <w:sz w:val="28"/>
          <w:szCs w:val="28"/>
        </w:rPr>
      </w:pPr>
    </w:p>
    <w:p w14:paraId="40A20D6C" w14:textId="77777777" w:rsidR="00877702" w:rsidRDefault="008810D5" w:rsidP="009359C9">
      <w:pPr>
        <w:spacing w:after="0" w:line="360" w:lineRule="auto"/>
        <w:ind w:right="-23"/>
        <w:jc w:val="both"/>
        <w:rPr>
          <w:rFonts w:ascii="Arial" w:hAnsi="Arial" w:cs="Arial"/>
          <w:sz w:val="24"/>
          <w:szCs w:val="24"/>
        </w:rPr>
      </w:pPr>
      <w:r w:rsidRPr="008810D5">
        <w:rPr>
          <w:rFonts w:ascii="Arial" w:hAnsi="Arial" w:cs="Arial"/>
          <w:sz w:val="24"/>
          <w:szCs w:val="24"/>
        </w:rPr>
        <w:t xml:space="preserve">This study employs qualitative descriptive research (QDR) within a trauma-informed, family-centered framework, using data collected through semi-structured interviews. </w:t>
      </w:r>
    </w:p>
    <w:p w14:paraId="5917E377" w14:textId="77777777" w:rsidR="00877702" w:rsidRDefault="00877702" w:rsidP="009359C9">
      <w:pPr>
        <w:spacing w:after="0" w:line="360" w:lineRule="auto"/>
        <w:ind w:right="-23"/>
        <w:jc w:val="both"/>
        <w:rPr>
          <w:rFonts w:ascii="Arial" w:hAnsi="Arial" w:cs="Arial"/>
          <w:sz w:val="24"/>
          <w:szCs w:val="24"/>
        </w:rPr>
      </w:pPr>
    </w:p>
    <w:p w14:paraId="3F1DAA2B" w14:textId="77777777" w:rsidR="00877702" w:rsidRDefault="00D65C7D" w:rsidP="009359C9">
      <w:pPr>
        <w:spacing w:after="0" w:line="360" w:lineRule="auto"/>
        <w:ind w:right="-23"/>
        <w:jc w:val="both"/>
        <w:rPr>
          <w:rFonts w:ascii="Arial" w:hAnsi="Arial" w:cs="Arial"/>
          <w:sz w:val="24"/>
          <w:szCs w:val="24"/>
        </w:rPr>
      </w:pPr>
      <w:r>
        <w:rPr>
          <w:rFonts w:ascii="Arial" w:hAnsi="Arial" w:cs="Arial"/>
          <w:sz w:val="24"/>
          <w:szCs w:val="24"/>
        </w:rPr>
        <w:lastRenderedPageBreak/>
        <w:t xml:space="preserve">A total of </w:t>
      </w:r>
      <w:r w:rsidR="003112ED">
        <w:rPr>
          <w:rFonts w:ascii="Arial" w:hAnsi="Arial" w:cs="Arial"/>
          <w:sz w:val="24"/>
          <w:szCs w:val="24"/>
        </w:rPr>
        <w:t>six</w:t>
      </w:r>
      <w:r>
        <w:rPr>
          <w:rFonts w:ascii="Arial" w:hAnsi="Arial" w:cs="Arial"/>
          <w:sz w:val="24"/>
          <w:szCs w:val="24"/>
        </w:rPr>
        <w:t xml:space="preserve"> p</w:t>
      </w:r>
      <w:r w:rsidR="008810D5" w:rsidRPr="008810D5">
        <w:rPr>
          <w:rFonts w:ascii="Arial" w:hAnsi="Arial" w:cs="Arial"/>
          <w:sz w:val="24"/>
          <w:szCs w:val="24"/>
        </w:rPr>
        <w:t>articipant</w:t>
      </w:r>
      <w:r>
        <w:rPr>
          <w:rFonts w:ascii="Arial" w:hAnsi="Arial" w:cs="Arial"/>
          <w:sz w:val="24"/>
          <w:szCs w:val="24"/>
        </w:rPr>
        <w:t xml:space="preserve"> interviews have taken place to</w:t>
      </w:r>
      <w:r w:rsidR="00877702">
        <w:rPr>
          <w:rFonts w:ascii="Arial" w:hAnsi="Arial" w:cs="Arial"/>
          <w:sz w:val="24"/>
          <w:szCs w:val="24"/>
        </w:rPr>
        <w:t xml:space="preserve"> </w:t>
      </w:r>
      <w:r>
        <w:rPr>
          <w:rFonts w:ascii="Arial" w:hAnsi="Arial" w:cs="Arial"/>
          <w:sz w:val="24"/>
          <w:szCs w:val="24"/>
        </w:rPr>
        <w:t xml:space="preserve">date.  This </w:t>
      </w:r>
      <w:r w:rsidR="008810D5" w:rsidRPr="008810D5">
        <w:rPr>
          <w:rFonts w:ascii="Arial" w:hAnsi="Arial" w:cs="Arial"/>
          <w:sz w:val="24"/>
          <w:szCs w:val="24"/>
        </w:rPr>
        <w:t>include</w:t>
      </w:r>
      <w:r>
        <w:rPr>
          <w:rFonts w:ascii="Arial" w:hAnsi="Arial" w:cs="Arial"/>
          <w:sz w:val="24"/>
          <w:szCs w:val="24"/>
        </w:rPr>
        <w:t>s</w:t>
      </w:r>
      <w:r w:rsidR="008810D5" w:rsidRPr="008810D5">
        <w:rPr>
          <w:rFonts w:ascii="Arial" w:hAnsi="Arial" w:cs="Arial"/>
          <w:sz w:val="24"/>
          <w:szCs w:val="24"/>
        </w:rPr>
        <w:t xml:space="preserve"> individuals with young-onset dementia (YOD), their carers, and caring dyads of people with YOD and their carers</w:t>
      </w:r>
      <w:r>
        <w:rPr>
          <w:rFonts w:ascii="Arial" w:hAnsi="Arial" w:cs="Arial"/>
          <w:sz w:val="24"/>
          <w:szCs w:val="24"/>
        </w:rPr>
        <w:t xml:space="preserve"> (shown in Figure 1)</w:t>
      </w:r>
      <w:r w:rsidR="008810D5" w:rsidRPr="008810D5">
        <w:rPr>
          <w:rFonts w:ascii="Arial" w:hAnsi="Arial" w:cs="Arial"/>
          <w:sz w:val="24"/>
          <w:szCs w:val="24"/>
        </w:rPr>
        <w:t xml:space="preserve">. </w:t>
      </w:r>
    </w:p>
    <w:p w14:paraId="17B08952" w14:textId="77777777" w:rsidR="00877702" w:rsidRDefault="00877702" w:rsidP="009359C9">
      <w:pPr>
        <w:spacing w:after="0" w:line="360" w:lineRule="auto"/>
        <w:ind w:right="-23"/>
        <w:jc w:val="both"/>
        <w:rPr>
          <w:rFonts w:ascii="Arial" w:hAnsi="Arial" w:cs="Arial"/>
          <w:sz w:val="24"/>
          <w:szCs w:val="24"/>
        </w:rPr>
      </w:pPr>
    </w:p>
    <w:p w14:paraId="128F27C6" w14:textId="643EA029" w:rsidR="00FD7DC6" w:rsidRDefault="00877702" w:rsidP="009359C9">
      <w:pPr>
        <w:spacing w:after="0" w:line="360" w:lineRule="auto"/>
        <w:ind w:right="-23"/>
        <w:jc w:val="both"/>
        <w:rPr>
          <w:rFonts w:ascii="Arial" w:hAnsi="Arial" w:cs="Arial"/>
          <w:sz w:val="24"/>
          <w:szCs w:val="24"/>
        </w:rPr>
      </w:pPr>
      <w:r>
        <w:rPr>
          <w:rFonts w:ascii="Arial" w:hAnsi="Arial" w:cs="Arial"/>
          <w:sz w:val="24"/>
          <w:szCs w:val="24"/>
        </w:rPr>
        <w:t>Four</w:t>
      </w:r>
      <w:r w:rsidR="00927D29" w:rsidRPr="00927D29">
        <w:rPr>
          <w:rFonts w:ascii="Arial" w:hAnsi="Arial" w:cs="Arial"/>
          <w:sz w:val="24"/>
          <w:szCs w:val="24"/>
        </w:rPr>
        <w:t xml:space="preserve"> professionals involved in diagnosing YOD have been identified and consented to participate</w:t>
      </w:r>
      <w:r>
        <w:rPr>
          <w:rFonts w:ascii="Arial" w:hAnsi="Arial" w:cs="Arial"/>
          <w:sz w:val="24"/>
          <w:szCs w:val="24"/>
        </w:rPr>
        <w:t xml:space="preserve">; data collection for this group has not commenced.  </w:t>
      </w:r>
      <w:r w:rsidR="00927D29" w:rsidRPr="00927D29">
        <w:rPr>
          <w:rFonts w:ascii="Arial" w:hAnsi="Arial" w:cs="Arial"/>
          <w:sz w:val="24"/>
          <w:szCs w:val="24"/>
        </w:rPr>
        <w:t>A non-substantial amendment has been submitted to NHS Ayrshire and Arran to extend the ‘Letter of Access,’ facilitating continued data collection from professionals.</w:t>
      </w:r>
    </w:p>
    <w:p w14:paraId="3F8519C9" w14:textId="77777777" w:rsidR="00D65C7D" w:rsidRDefault="00D65C7D" w:rsidP="009359C9">
      <w:pPr>
        <w:spacing w:after="0" w:line="240" w:lineRule="auto"/>
        <w:ind w:right="-22"/>
        <w:jc w:val="both"/>
        <w:rPr>
          <w:rFonts w:ascii="Arial" w:hAnsi="Arial" w:cs="Arial"/>
          <w:sz w:val="24"/>
          <w:szCs w:val="24"/>
        </w:rPr>
      </w:pPr>
    </w:p>
    <w:p w14:paraId="221FBEA9" w14:textId="77777777" w:rsidR="00D65C7D" w:rsidRDefault="00D65C7D" w:rsidP="009359C9">
      <w:pPr>
        <w:spacing w:after="0" w:line="240" w:lineRule="auto"/>
        <w:ind w:right="-22"/>
        <w:jc w:val="both"/>
        <w:rPr>
          <w:rFonts w:ascii="Arial" w:hAnsi="Arial" w:cs="Arial"/>
          <w:sz w:val="24"/>
          <w:szCs w:val="24"/>
        </w:rPr>
      </w:pPr>
    </w:p>
    <w:p w14:paraId="67503FB1" w14:textId="1ACF44C5" w:rsidR="00927D29" w:rsidRPr="00D65C7D" w:rsidRDefault="00927D29" w:rsidP="009359C9">
      <w:pPr>
        <w:spacing w:after="0" w:line="240" w:lineRule="auto"/>
        <w:ind w:right="-22"/>
        <w:jc w:val="both"/>
        <w:rPr>
          <w:rFonts w:ascii="Arial" w:hAnsi="Arial" w:cs="Arial"/>
          <w:sz w:val="24"/>
          <w:szCs w:val="24"/>
          <w:u w:val="single"/>
        </w:rPr>
      </w:pPr>
      <w:r w:rsidRPr="00D65C7D">
        <w:rPr>
          <w:rFonts w:ascii="Arial" w:hAnsi="Arial" w:cs="Arial"/>
          <w:sz w:val="24"/>
          <w:szCs w:val="24"/>
          <w:u w:val="single"/>
        </w:rPr>
        <w:t>Figure 1: Participant</w:t>
      </w:r>
      <w:r w:rsidR="00D65C7D" w:rsidRPr="00D65C7D">
        <w:rPr>
          <w:rFonts w:ascii="Arial" w:hAnsi="Arial" w:cs="Arial"/>
          <w:sz w:val="24"/>
          <w:szCs w:val="24"/>
          <w:u w:val="single"/>
        </w:rPr>
        <w:t xml:space="preserve"> Data </w:t>
      </w:r>
      <w:r w:rsidR="00D65C7D">
        <w:rPr>
          <w:rFonts w:ascii="Arial" w:hAnsi="Arial" w:cs="Arial"/>
          <w:sz w:val="24"/>
          <w:szCs w:val="24"/>
          <w:u w:val="single"/>
        </w:rPr>
        <w:t>C</w:t>
      </w:r>
      <w:r w:rsidR="00D65C7D" w:rsidRPr="00D65C7D">
        <w:rPr>
          <w:rFonts w:ascii="Arial" w:hAnsi="Arial" w:cs="Arial"/>
          <w:sz w:val="24"/>
          <w:szCs w:val="24"/>
          <w:u w:val="single"/>
        </w:rPr>
        <w:t>ollection</w:t>
      </w:r>
    </w:p>
    <w:p w14:paraId="50982BC9" w14:textId="3E8A196E" w:rsidR="001E33FE" w:rsidRDefault="00AA62A0" w:rsidP="0094583A">
      <w:pPr>
        <w:spacing w:after="0" w:line="240" w:lineRule="auto"/>
        <w:ind w:left="-284" w:right="-22"/>
        <w:rPr>
          <w:rFonts w:ascii="Arial" w:hAnsi="Arial" w:cs="Arial"/>
          <w:b/>
          <w:bCs/>
          <w:sz w:val="24"/>
          <w:szCs w:val="24"/>
        </w:rPr>
      </w:pPr>
      <w:r>
        <w:rPr>
          <w:rFonts w:ascii="Arial" w:hAnsi="Arial" w:cs="Arial"/>
          <w:noProof/>
          <w:sz w:val="24"/>
          <w:szCs w:val="24"/>
        </w:rPr>
        <w:drawing>
          <wp:inline distT="0" distB="0" distL="0" distR="0" wp14:anchorId="1C76CA5C" wp14:editId="463C3FA8">
            <wp:extent cx="5486400" cy="1936750"/>
            <wp:effectExtent l="38100" t="0" r="57150" b="0"/>
            <wp:docPr id="52725048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5E3CDC" w14:textId="325BBB31" w:rsidR="001C181C" w:rsidRPr="009359C9" w:rsidRDefault="001C181C" w:rsidP="003A303B">
      <w:pPr>
        <w:pStyle w:val="Heading1"/>
        <w:rPr>
          <w:color w:val="7030A0"/>
        </w:rPr>
      </w:pPr>
      <w:bookmarkStart w:id="5" w:name="_Toc181873431"/>
      <w:r w:rsidRPr="009359C9">
        <w:rPr>
          <w:color w:val="7030A0"/>
        </w:rPr>
        <w:t>Data Analysis and Results</w:t>
      </w:r>
      <w:bookmarkEnd w:id="5"/>
    </w:p>
    <w:p w14:paraId="3F50C5F6" w14:textId="77777777" w:rsidR="001C181C" w:rsidRDefault="001C181C" w:rsidP="0094583A">
      <w:pPr>
        <w:spacing w:after="0" w:line="240" w:lineRule="auto"/>
        <w:ind w:left="-284" w:right="-22"/>
        <w:rPr>
          <w:rFonts w:ascii="Arial" w:hAnsi="Arial" w:cs="Arial"/>
          <w:b/>
          <w:bCs/>
          <w:sz w:val="24"/>
          <w:szCs w:val="24"/>
        </w:rPr>
      </w:pPr>
    </w:p>
    <w:p w14:paraId="2DE15564" w14:textId="77777777" w:rsidR="00ED0820" w:rsidRDefault="00ED0820" w:rsidP="009359C9">
      <w:pPr>
        <w:spacing w:after="0" w:line="360" w:lineRule="auto"/>
        <w:ind w:right="-23"/>
        <w:jc w:val="both"/>
        <w:rPr>
          <w:rFonts w:ascii="Arial" w:hAnsi="Arial" w:cs="Arial"/>
          <w:sz w:val="24"/>
          <w:szCs w:val="24"/>
        </w:rPr>
      </w:pPr>
      <w:r w:rsidRPr="00ED0820">
        <w:rPr>
          <w:rFonts w:ascii="Arial" w:hAnsi="Arial" w:cs="Arial"/>
          <w:sz w:val="24"/>
          <w:szCs w:val="24"/>
        </w:rPr>
        <w:t>Interview analysis is ongoing.</w:t>
      </w:r>
    </w:p>
    <w:p w14:paraId="3765201A" w14:textId="77777777" w:rsidR="00ED0820" w:rsidRPr="00ED0820" w:rsidRDefault="00ED0820" w:rsidP="009359C9">
      <w:pPr>
        <w:spacing w:after="0" w:line="360" w:lineRule="auto"/>
        <w:ind w:right="-23"/>
        <w:jc w:val="both"/>
        <w:rPr>
          <w:rFonts w:ascii="Arial" w:hAnsi="Arial" w:cs="Arial"/>
          <w:sz w:val="24"/>
          <w:szCs w:val="24"/>
        </w:rPr>
      </w:pPr>
    </w:p>
    <w:p w14:paraId="3895AFD3" w14:textId="74CA01C5" w:rsidR="00ED0820" w:rsidRDefault="00ED0820" w:rsidP="009359C9">
      <w:pPr>
        <w:spacing w:after="0" w:line="360" w:lineRule="auto"/>
        <w:ind w:right="-23"/>
        <w:jc w:val="both"/>
        <w:rPr>
          <w:rFonts w:ascii="Arial" w:hAnsi="Arial" w:cs="Arial"/>
          <w:sz w:val="24"/>
          <w:szCs w:val="24"/>
        </w:rPr>
      </w:pPr>
      <w:r w:rsidRPr="00ED0820">
        <w:rPr>
          <w:rFonts w:ascii="Arial" w:hAnsi="Arial" w:cs="Arial"/>
          <w:sz w:val="24"/>
          <w:szCs w:val="24"/>
        </w:rPr>
        <w:t>The interviews were audio-recorded and transcribed using Microsoft Word’s transcription feature. Data is being analy</w:t>
      </w:r>
      <w:r>
        <w:rPr>
          <w:rFonts w:ascii="Arial" w:hAnsi="Arial" w:cs="Arial"/>
          <w:sz w:val="24"/>
          <w:szCs w:val="24"/>
        </w:rPr>
        <w:t>s</w:t>
      </w:r>
      <w:r w:rsidRPr="00ED0820">
        <w:rPr>
          <w:rFonts w:ascii="Arial" w:hAnsi="Arial" w:cs="Arial"/>
          <w:sz w:val="24"/>
          <w:szCs w:val="24"/>
        </w:rPr>
        <w:t xml:space="preserve">ed through the five-stage Framework Analysis method by Ritchie &amp; Spencer (1995), guided by the trauma-informed principles of safety, choice, collaboration, empowerment, and trustworthiness </w:t>
      </w:r>
      <w:r>
        <w:rPr>
          <w:rFonts w:ascii="Arial" w:hAnsi="Arial" w:cs="Arial"/>
          <w:sz w:val="24"/>
          <w:szCs w:val="24"/>
        </w:rPr>
        <w:t xml:space="preserve">functioning </w:t>
      </w:r>
      <w:r w:rsidRPr="00ED0820">
        <w:rPr>
          <w:rFonts w:ascii="Arial" w:hAnsi="Arial" w:cs="Arial"/>
          <w:sz w:val="24"/>
          <w:szCs w:val="24"/>
        </w:rPr>
        <w:t xml:space="preserve">as an </w:t>
      </w:r>
      <w:r>
        <w:rPr>
          <w:rFonts w:ascii="Arial" w:hAnsi="Arial" w:cs="Arial"/>
          <w:sz w:val="24"/>
          <w:szCs w:val="24"/>
        </w:rPr>
        <w:t>‘</w:t>
      </w:r>
      <w:r w:rsidRPr="00ED0820">
        <w:rPr>
          <w:rFonts w:ascii="Arial" w:hAnsi="Arial" w:cs="Arial"/>
          <w:sz w:val="24"/>
          <w:szCs w:val="24"/>
        </w:rPr>
        <w:t>a priori</w:t>
      </w:r>
      <w:r>
        <w:rPr>
          <w:rFonts w:ascii="Arial" w:hAnsi="Arial" w:cs="Arial"/>
          <w:sz w:val="24"/>
          <w:szCs w:val="24"/>
        </w:rPr>
        <w:t>’</w:t>
      </w:r>
      <w:r w:rsidRPr="00ED0820">
        <w:rPr>
          <w:rFonts w:ascii="Arial" w:hAnsi="Arial" w:cs="Arial"/>
          <w:sz w:val="24"/>
          <w:szCs w:val="24"/>
        </w:rPr>
        <w:t xml:space="preserve"> conceptual framework.</w:t>
      </w:r>
    </w:p>
    <w:p w14:paraId="5DDD8F72" w14:textId="77777777" w:rsidR="00ED0820" w:rsidRPr="00ED0820" w:rsidRDefault="00ED0820" w:rsidP="009359C9">
      <w:pPr>
        <w:spacing w:after="0" w:line="360" w:lineRule="auto"/>
        <w:ind w:right="-23"/>
        <w:jc w:val="both"/>
        <w:rPr>
          <w:rFonts w:ascii="Arial" w:hAnsi="Arial" w:cs="Arial"/>
          <w:sz w:val="24"/>
          <w:szCs w:val="24"/>
        </w:rPr>
      </w:pPr>
    </w:p>
    <w:p w14:paraId="61870AF7" w14:textId="77777777" w:rsidR="00ED0820" w:rsidRPr="00ED0820" w:rsidRDefault="00ED0820" w:rsidP="009359C9">
      <w:pPr>
        <w:spacing w:after="0" w:line="360" w:lineRule="auto"/>
        <w:ind w:right="-23"/>
        <w:jc w:val="both"/>
        <w:rPr>
          <w:rFonts w:ascii="Arial" w:hAnsi="Arial" w:cs="Arial"/>
          <w:sz w:val="24"/>
          <w:szCs w:val="24"/>
        </w:rPr>
      </w:pPr>
      <w:r w:rsidRPr="00ED0820">
        <w:rPr>
          <w:rFonts w:ascii="Arial" w:hAnsi="Arial" w:cs="Arial"/>
          <w:sz w:val="24"/>
          <w:szCs w:val="24"/>
        </w:rPr>
        <w:t>Audio data was transcribed in compliance with the UWS Data Protection Code of Practice. All recordings, audio files, and transcriptions are securely stored on password-protected systems with authentication safeguards, in accordance with UWS data protection standards.</w:t>
      </w:r>
    </w:p>
    <w:p w14:paraId="4928D5E5" w14:textId="77777777" w:rsidR="00A60862" w:rsidRDefault="00A60862" w:rsidP="0094583A">
      <w:pPr>
        <w:spacing w:after="0" w:line="240" w:lineRule="auto"/>
        <w:ind w:left="-284" w:right="-22"/>
        <w:rPr>
          <w:rFonts w:ascii="Arial" w:hAnsi="Arial" w:cs="Arial"/>
          <w:sz w:val="24"/>
          <w:szCs w:val="24"/>
        </w:rPr>
      </w:pPr>
    </w:p>
    <w:p w14:paraId="00DD5839" w14:textId="707CE99E" w:rsidR="00ED0820" w:rsidRPr="009359C9" w:rsidRDefault="00ED0820" w:rsidP="003A303B">
      <w:pPr>
        <w:pStyle w:val="Heading1"/>
        <w:rPr>
          <w:color w:val="7030A0"/>
        </w:rPr>
      </w:pPr>
      <w:bookmarkStart w:id="6" w:name="_Toc181873432"/>
      <w:r w:rsidRPr="009359C9">
        <w:rPr>
          <w:color w:val="7030A0"/>
        </w:rPr>
        <w:lastRenderedPageBreak/>
        <w:t>Preliminary Findings</w:t>
      </w:r>
      <w:bookmarkEnd w:id="6"/>
    </w:p>
    <w:p w14:paraId="4809490A" w14:textId="77777777" w:rsidR="00ED0820" w:rsidRDefault="00ED0820" w:rsidP="0094583A">
      <w:pPr>
        <w:spacing w:after="0" w:line="240" w:lineRule="auto"/>
        <w:ind w:left="-284" w:right="-22"/>
        <w:rPr>
          <w:rFonts w:ascii="Arial" w:hAnsi="Arial" w:cs="Arial"/>
          <w:sz w:val="24"/>
          <w:szCs w:val="24"/>
        </w:rPr>
      </w:pPr>
    </w:p>
    <w:p w14:paraId="05950FF3" w14:textId="06E82D65" w:rsidR="00BB3FDF" w:rsidRDefault="00613285" w:rsidP="00E86505">
      <w:pPr>
        <w:spacing w:after="0" w:line="360" w:lineRule="auto"/>
        <w:ind w:right="-23"/>
        <w:jc w:val="both"/>
        <w:rPr>
          <w:rFonts w:ascii="Arial" w:hAnsi="Arial" w:cs="Arial"/>
          <w:sz w:val="24"/>
          <w:szCs w:val="24"/>
        </w:rPr>
      </w:pPr>
      <w:r>
        <w:rPr>
          <w:rFonts w:ascii="Arial" w:hAnsi="Arial" w:cs="Arial"/>
          <w:sz w:val="24"/>
          <w:szCs w:val="24"/>
        </w:rPr>
        <w:t xml:space="preserve">Early findings from the </w:t>
      </w:r>
      <w:r w:rsidR="007C3DED">
        <w:rPr>
          <w:rFonts w:ascii="Arial" w:hAnsi="Arial" w:cs="Arial"/>
          <w:sz w:val="24"/>
          <w:szCs w:val="24"/>
        </w:rPr>
        <w:t xml:space="preserve">transcribed </w:t>
      </w:r>
      <w:r>
        <w:rPr>
          <w:rFonts w:ascii="Arial" w:hAnsi="Arial" w:cs="Arial"/>
          <w:sz w:val="24"/>
          <w:szCs w:val="24"/>
        </w:rPr>
        <w:t xml:space="preserve">interviews that have taken place so far </w:t>
      </w:r>
      <w:r w:rsidR="00BB3FDF">
        <w:rPr>
          <w:rFonts w:ascii="Arial" w:hAnsi="Arial" w:cs="Arial"/>
          <w:sz w:val="24"/>
          <w:szCs w:val="24"/>
        </w:rPr>
        <w:t>have found</w:t>
      </w:r>
      <w:r w:rsidRPr="00613285">
        <w:rPr>
          <w:rFonts w:ascii="Arial" w:hAnsi="Arial" w:cs="Arial"/>
          <w:sz w:val="24"/>
          <w:szCs w:val="24"/>
        </w:rPr>
        <w:t xml:space="preserve"> several themes </w:t>
      </w:r>
      <w:r w:rsidR="00BB3FDF">
        <w:rPr>
          <w:rFonts w:ascii="Arial" w:hAnsi="Arial" w:cs="Arial"/>
          <w:sz w:val="24"/>
          <w:szCs w:val="24"/>
        </w:rPr>
        <w:t>emerging</w:t>
      </w:r>
      <w:r w:rsidRPr="00613285">
        <w:rPr>
          <w:rFonts w:ascii="Arial" w:hAnsi="Arial" w:cs="Arial"/>
          <w:sz w:val="24"/>
          <w:szCs w:val="24"/>
        </w:rPr>
        <w:t xml:space="preserve"> that illustrate what participants feel are critical components of effective support throughout </w:t>
      </w:r>
      <w:r w:rsidR="00BB3FDF">
        <w:rPr>
          <w:rFonts w:ascii="Arial" w:hAnsi="Arial" w:cs="Arial"/>
          <w:sz w:val="24"/>
          <w:szCs w:val="24"/>
        </w:rPr>
        <w:t>their diagnosis experience</w:t>
      </w:r>
      <w:r w:rsidRPr="00613285">
        <w:rPr>
          <w:rFonts w:ascii="Arial" w:hAnsi="Arial" w:cs="Arial"/>
          <w:sz w:val="24"/>
          <w:szCs w:val="24"/>
        </w:rPr>
        <w:t xml:space="preserve">. </w:t>
      </w:r>
    </w:p>
    <w:p w14:paraId="64E6DF3B" w14:textId="77777777" w:rsidR="00BB3FDF" w:rsidRDefault="00BB3FDF" w:rsidP="00E86505">
      <w:pPr>
        <w:spacing w:after="0" w:line="360" w:lineRule="auto"/>
        <w:ind w:right="-23"/>
        <w:jc w:val="both"/>
        <w:rPr>
          <w:rFonts w:ascii="Arial" w:hAnsi="Arial" w:cs="Arial"/>
          <w:sz w:val="24"/>
          <w:szCs w:val="24"/>
        </w:rPr>
      </w:pPr>
    </w:p>
    <w:p w14:paraId="742CA997" w14:textId="77777777" w:rsidR="00BA36C2" w:rsidRDefault="00613285" w:rsidP="00E86505">
      <w:pPr>
        <w:spacing w:after="0" w:line="360" w:lineRule="auto"/>
        <w:ind w:right="-23"/>
        <w:jc w:val="both"/>
        <w:rPr>
          <w:rFonts w:ascii="Arial" w:hAnsi="Arial" w:cs="Arial"/>
          <w:sz w:val="24"/>
          <w:szCs w:val="24"/>
        </w:rPr>
      </w:pPr>
      <w:r w:rsidRPr="00613285">
        <w:rPr>
          <w:rFonts w:ascii="Arial" w:hAnsi="Arial" w:cs="Arial"/>
          <w:sz w:val="24"/>
          <w:szCs w:val="24"/>
        </w:rPr>
        <w:t xml:space="preserve">These preliminary findings suggest that individuals highly value peer support, the flexibility to choose when and what type of support they receive, education </w:t>
      </w:r>
      <w:r w:rsidR="005E1408">
        <w:rPr>
          <w:rFonts w:ascii="Arial" w:hAnsi="Arial" w:cs="Arial"/>
          <w:sz w:val="24"/>
          <w:szCs w:val="24"/>
        </w:rPr>
        <w:t xml:space="preserve">about having dementia diagnosis </w:t>
      </w:r>
      <w:r w:rsidRPr="00613285">
        <w:rPr>
          <w:rFonts w:ascii="Arial" w:hAnsi="Arial" w:cs="Arial"/>
          <w:sz w:val="24"/>
          <w:szCs w:val="24"/>
        </w:rPr>
        <w:t xml:space="preserve">and inclusive, detailed conversations with health professionals. </w:t>
      </w:r>
    </w:p>
    <w:p w14:paraId="04806472" w14:textId="77777777" w:rsidR="00BA36C2" w:rsidRDefault="00BA36C2" w:rsidP="00E86505">
      <w:pPr>
        <w:spacing w:after="0" w:line="360" w:lineRule="auto"/>
        <w:ind w:right="-23"/>
        <w:jc w:val="both"/>
        <w:rPr>
          <w:rFonts w:ascii="Arial" w:hAnsi="Arial" w:cs="Arial"/>
          <w:sz w:val="24"/>
          <w:szCs w:val="24"/>
        </w:rPr>
      </w:pPr>
    </w:p>
    <w:p w14:paraId="40E0138C" w14:textId="24C5DDB8" w:rsidR="00A9557D" w:rsidRDefault="00AA3494" w:rsidP="00E86505">
      <w:pPr>
        <w:spacing w:after="0" w:line="360" w:lineRule="auto"/>
        <w:ind w:right="-23"/>
        <w:jc w:val="both"/>
        <w:rPr>
          <w:rFonts w:ascii="Arial" w:hAnsi="Arial" w:cs="Arial"/>
          <w:sz w:val="24"/>
          <w:szCs w:val="24"/>
        </w:rPr>
      </w:pPr>
      <w:r>
        <w:rPr>
          <w:rFonts w:ascii="Arial" w:hAnsi="Arial" w:cs="Arial"/>
          <w:sz w:val="24"/>
          <w:szCs w:val="24"/>
        </w:rPr>
        <w:t>Preliminary t</w:t>
      </w:r>
      <w:r w:rsidR="00A9557D">
        <w:rPr>
          <w:rFonts w:ascii="Arial" w:hAnsi="Arial" w:cs="Arial"/>
          <w:sz w:val="24"/>
          <w:szCs w:val="24"/>
        </w:rPr>
        <w:t>hemes are detailed below with in-depth discussion</w:t>
      </w:r>
      <w:r w:rsidR="00D305CD">
        <w:rPr>
          <w:rFonts w:ascii="Arial" w:hAnsi="Arial" w:cs="Arial"/>
          <w:sz w:val="24"/>
          <w:szCs w:val="24"/>
        </w:rPr>
        <w:t xml:space="preserve"> to follow</w:t>
      </w:r>
      <w:r>
        <w:rPr>
          <w:rFonts w:ascii="Arial" w:hAnsi="Arial" w:cs="Arial"/>
          <w:sz w:val="24"/>
          <w:szCs w:val="24"/>
        </w:rPr>
        <w:t xml:space="preserve"> in the final report and dissertation:</w:t>
      </w:r>
    </w:p>
    <w:p w14:paraId="4DE65D51" w14:textId="77777777" w:rsidR="00AA3494" w:rsidRDefault="00AA3494" w:rsidP="00E86505">
      <w:pPr>
        <w:spacing w:after="0" w:line="360" w:lineRule="auto"/>
        <w:ind w:right="-23"/>
        <w:jc w:val="both"/>
        <w:rPr>
          <w:rFonts w:ascii="Arial" w:hAnsi="Arial" w:cs="Arial"/>
          <w:sz w:val="24"/>
          <w:szCs w:val="24"/>
        </w:rPr>
      </w:pPr>
    </w:p>
    <w:p w14:paraId="07750CFA" w14:textId="617C3B53" w:rsidR="00A9557D" w:rsidRPr="006848ED" w:rsidRDefault="006848ED" w:rsidP="006848ED">
      <w:pPr>
        <w:pStyle w:val="ListParagraph"/>
        <w:numPr>
          <w:ilvl w:val="0"/>
          <w:numId w:val="6"/>
        </w:numPr>
        <w:spacing w:after="0" w:line="360" w:lineRule="auto"/>
        <w:ind w:right="-23"/>
        <w:jc w:val="both"/>
        <w:rPr>
          <w:rFonts w:ascii="Arial" w:hAnsi="Arial" w:cs="Arial"/>
          <w:sz w:val="24"/>
          <w:szCs w:val="24"/>
        </w:rPr>
      </w:pPr>
      <w:r w:rsidRPr="006848ED">
        <w:rPr>
          <w:rFonts w:ascii="Arial" w:hAnsi="Arial" w:cs="Arial"/>
          <w:sz w:val="24"/>
          <w:szCs w:val="24"/>
        </w:rPr>
        <w:t>Importance of Peer Support</w:t>
      </w:r>
    </w:p>
    <w:p w14:paraId="7B0CBD0C" w14:textId="0CA4FEDA" w:rsidR="006848ED" w:rsidRPr="006848ED" w:rsidRDefault="006848ED" w:rsidP="006848ED">
      <w:pPr>
        <w:pStyle w:val="ListParagraph"/>
        <w:numPr>
          <w:ilvl w:val="0"/>
          <w:numId w:val="6"/>
        </w:numPr>
        <w:spacing w:after="0" w:line="360" w:lineRule="auto"/>
        <w:ind w:right="-23"/>
        <w:jc w:val="both"/>
        <w:rPr>
          <w:rFonts w:ascii="Arial" w:hAnsi="Arial" w:cs="Arial"/>
          <w:sz w:val="24"/>
          <w:szCs w:val="24"/>
        </w:rPr>
      </w:pPr>
      <w:r w:rsidRPr="006848ED">
        <w:rPr>
          <w:rFonts w:ascii="Arial" w:hAnsi="Arial" w:cs="Arial"/>
          <w:sz w:val="24"/>
          <w:szCs w:val="24"/>
        </w:rPr>
        <w:t>Choice – What Support and When</w:t>
      </w:r>
    </w:p>
    <w:p w14:paraId="78396E8A" w14:textId="09FA324F" w:rsidR="006848ED" w:rsidRPr="006848ED" w:rsidRDefault="006848ED" w:rsidP="006848ED">
      <w:pPr>
        <w:pStyle w:val="ListParagraph"/>
        <w:numPr>
          <w:ilvl w:val="0"/>
          <w:numId w:val="6"/>
        </w:numPr>
        <w:spacing w:after="0" w:line="360" w:lineRule="auto"/>
        <w:ind w:right="-23"/>
        <w:jc w:val="both"/>
        <w:rPr>
          <w:rFonts w:ascii="Arial" w:hAnsi="Arial" w:cs="Arial"/>
          <w:sz w:val="24"/>
          <w:szCs w:val="24"/>
        </w:rPr>
      </w:pPr>
      <w:r w:rsidRPr="006848ED">
        <w:rPr>
          <w:rFonts w:ascii="Arial" w:hAnsi="Arial" w:cs="Arial"/>
          <w:sz w:val="24"/>
          <w:szCs w:val="24"/>
        </w:rPr>
        <w:t>Education – ‘Knowledge is Power’</w:t>
      </w:r>
    </w:p>
    <w:p w14:paraId="6FF7C97C" w14:textId="246629AC" w:rsidR="006848ED" w:rsidRPr="006848ED" w:rsidRDefault="006848ED" w:rsidP="006848ED">
      <w:pPr>
        <w:pStyle w:val="ListParagraph"/>
        <w:numPr>
          <w:ilvl w:val="0"/>
          <w:numId w:val="6"/>
        </w:numPr>
        <w:spacing w:after="0" w:line="360" w:lineRule="auto"/>
        <w:ind w:right="-23"/>
        <w:jc w:val="both"/>
        <w:rPr>
          <w:rFonts w:ascii="Arial" w:hAnsi="Arial" w:cs="Arial"/>
          <w:b/>
          <w:bCs/>
          <w:sz w:val="24"/>
          <w:szCs w:val="24"/>
        </w:rPr>
      </w:pPr>
      <w:r w:rsidRPr="006848ED">
        <w:rPr>
          <w:rFonts w:ascii="Arial" w:hAnsi="Arial" w:cs="Arial"/>
          <w:sz w:val="24"/>
          <w:szCs w:val="24"/>
        </w:rPr>
        <w:t>Included – In-depth discussions with Health Professionals about changes</w:t>
      </w:r>
    </w:p>
    <w:p w14:paraId="39C8999A" w14:textId="543CE465" w:rsidR="001C181C" w:rsidRPr="009359C9" w:rsidRDefault="002D4F18" w:rsidP="003A303B">
      <w:pPr>
        <w:pStyle w:val="Heading1"/>
        <w:rPr>
          <w:color w:val="7030A0"/>
        </w:rPr>
      </w:pPr>
      <w:bookmarkStart w:id="7" w:name="_Toc181873433"/>
      <w:r w:rsidRPr="009359C9">
        <w:rPr>
          <w:color w:val="7030A0"/>
        </w:rPr>
        <w:t>PPIE involvement</w:t>
      </w:r>
      <w:bookmarkEnd w:id="7"/>
    </w:p>
    <w:p w14:paraId="532C7CAB" w14:textId="77777777" w:rsidR="002D4F18" w:rsidRDefault="002D4F18" w:rsidP="0094583A">
      <w:pPr>
        <w:spacing w:after="0" w:line="240" w:lineRule="auto"/>
        <w:ind w:left="-284" w:right="-22"/>
        <w:rPr>
          <w:rFonts w:ascii="Arial" w:hAnsi="Arial" w:cs="Arial"/>
          <w:sz w:val="24"/>
          <w:szCs w:val="24"/>
        </w:rPr>
      </w:pPr>
    </w:p>
    <w:p w14:paraId="010DF8B5" w14:textId="72990B0B" w:rsidR="0007386C" w:rsidRDefault="00563551" w:rsidP="009359C9">
      <w:pPr>
        <w:spacing w:after="0" w:line="360" w:lineRule="auto"/>
        <w:ind w:right="-23"/>
        <w:jc w:val="both"/>
        <w:rPr>
          <w:rFonts w:ascii="Arial" w:hAnsi="Arial" w:cs="Arial"/>
          <w:sz w:val="24"/>
          <w:szCs w:val="24"/>
        </w:rPr>
      </w:pPr>
      <w:r>
        <w:rPr>
          <w:rFonts w:ascii="Arial" w:hAnsi="Arial" w:cs="Arial"/>
          <w:sz w:val="24"/>
          <w:szCs w:val="24"/>
        </w:rPr>
        <w:t xml:space="preserve">Patient and public involvement and engagement </w:t>
      </w:r>
      <w:r w:rsidR="00D90488">
        <w:rPr>
          <w:rFonts w:ascii="Arial" w:hAnsi="Arial" w:cs="Arial"/>
          <w:sz w:val="24"/>
          <w:szCs w:val="24"/>
        </w:rPr>
        <w:t xml:space="preserve">(PPIE) </w:t>
      </w:r>
      <w:r>
        <w:rPr>
          <w:rFonts w:ascii="Arial" w:hAnsi="Arial" w:cs="Arial"/>
          <w:sz w:val="24"/>
          <w:szCs w:val="24"/>
        </w:rPr>
        <w:t>with</w:t>
      </w:r>
      <w:r w:rsidR="00D90488">
        <w:rPr>
          <w:rFonts w:ascii="Arial" w:hAnsi="Arial" w:cs="Arial"/>
          <w:sz w:val="24"/>
          <w:szCs w:val="24"/>
        </w:rPr>
        <w:t>in</w:t>
      </w:r>
      <w:r>
        <w:rPr>
          <w:rFonts w:ascii="Arial" w:hAnsi="Arial" w:cs="Arial"/>
          <w:sz w:val="24"/>
          <w:szCs w:val="24"/>
        </w:rPr>
        <w:t xml:space="preserve"> research has been a priority throughout th</w:t>
      </w:r>
      <w:r w:rsidR="00990A44">
        <w:rPr>
          <w:rFonts w:ascii="Arial" w:hAnsi="Arial" w:cs="Arial"/>
          <w:sz w:val="24"/>
          <w:szCs w:val="24"/>
        </w:rPr>
        <w:t>is project.  Utilising the expertise of stakeholders is high</w:t>
      </w:r>
      <w:r w:rsidR="00D90488">
        <w:rPr>
          <w:rFonts w:ascii="Arial" w:hAnsi="Arial" w:cs="Arial"/>
          <w:sz w:val="24"/>
          <w:szCs w:val="24"/>
        </w:rPr>
        <w:t xml:space="preserve">ly </w:t>
      </w:r>
      <w:r w:rsidR="00990A44">
        <w:rPr>
          <w:rFonts w:ascii="Arial" w:hAnsi="Arial" w:cs="Arial"/>
          <w:sz w:val="24"/>
          <w:szCs w:val="24"/>
        </w:rPr>
        <w:t xml:space="preserve">valued and has significantly shaped </w:t>
      </w:r>
      <w:r w:rsidR="0007386C">
        <w:rPr>
          <w:rFonts w:ascii="Arial" w:hAnsi="Arial" w:cs="Arial"/>
          <w:sz w:val="24"/>
          <w:szCs w:val="24"/>
        </w:rPr>
        <w:t xml:space="preserve">methodological considerations for data collection.  </w:t>
      </w:r>
    </w:p>
    <w:p w14:paraId="0CAA36B9" w14:textId="77777777" w:rsidR="0007386C" w:rsidRDefault="0007386C" w:rsidP="009359C9">
      <w:pPr>
        <w:spacing w:after="0" w:line="360" w:lineRule="auto"/>
        <w:ind w:right="-23"/>
        <w:jc w:val="both"/>
        <w:rPr>
          <w:rFonts w:ascii="Arial" w:hAnsi="Arial" w:cs="Arial"/>
          <w:sz w:val="24"/>
          <w:szCs w:val="24"/>
        </w:rPr>
      </w:pPr>
    </w:p>
    <w:p w14:paraId="008F9DE8" w14:textId="3F3B67CA" w:rsidR="00990A44" w:rsidRDefault="00990A44" w:rsidP="009359C9">
      <w:pPr>
        <w:spacing w:after="0" w:line="360" w:lineRule="auto"/>
        <w:ind w:right="-23"/>
        <w:jc w:val="both"/>
        <w:rPr>
          <w:rFonts w:ascii="Arial" w:hAnsi="Arial" w:cs="Arial"/>
          <w:sz w:val="24"/>
          <w:szCs w:val="24"/>
        </w:rPr>
      </w:pPr>
      <w:r w:rsidRPr="00990A44">
        <w:rPr>
          <w:rFonts w:ascii="Arial" w:hAnsi="Arial" w:cs="Arial"/>
          <w:sz w:val="24"/>
          <w:szCs w:val="24"/>
        </w:rPr>
        <w:t xml:space="preserve">The researcher met with members of the Scottish Working Dementia Group and National Dementia Carers Action Network to discuss </w:t>
      </w:r>
      <w:r w:rsidR="00D90488">
        <w:rPr>
          <w:rFonts w:ascii="Arial" w:hAnsi="Arial" w:cs="Arial"/>
          <w:sz w:val="24"/>
          <w:szCs w:val="24"/>
        </w:rPr>
        <w:t xml:space="preserve">methodological approaches and </w:t>
      </w:r>
      <w:r w:rsidRPr="00990A44">
        <w:rPr>
          <w:rFonts w:ascii="Arial" w:hAnsi="Arial" w:cs="Arial"/>
          <w:sz w:val="24"/>
          <w:szCs w:val="24"/>
        </w:rPr>
        <w:t xml:space="preserve">potential risks. The advice from the members </w:t>
      </w:r>
      <w:r w:rsidR="00D90488">
        <w:rPr>
          <w:rFonts w:ascii="Arial" w:hAnsi="Arial" w:cs="Arial"/>
          <w:sz w:val="24"/>
          <w:szCs w:val="24"/>
        </w:rPr>
        <w:t>of</w:t>
      </w:r>
      <w:r w:rsidRPr="00990A44">
        <w:rPr>
          <w:rFonts w:ascii="Arial" w:hAnsi="Arial" w:cs="Arial"/>
          <w:sz w:val="24"/>
          <w:szCs w:val="24"/>
        </w:rPr>
        <w:t xml:space="preserve"> the forum w</w:t>
      </w:r>
      <w:r w:rsidR="00D90488">
        <w:rPr>
          <w:rFonts w:ascii="Arial" w:hAnsi="Arial" w:cs="Arial"/>
          <w:sz w:val="24"/>
          <w:szCs w:val="24"/>
        </w:rPr>
        <w:t>as</w:t>
      </w:r>
      <w:r w:rsidRPr="00990A44">
        <w:rPr>
          <w:rFonts w:ascii="Arial" w:hAnsi="Arial" w:cs="Arial"/>
          <w:sz w:val="24"/>
          <w:szCs w:val="24"/>
        </w:rPr>
        <w:t xml:space="preserve"> as follows</w:t>
      </w:r>
      <w:r w:rsidR="0007386C">
        <w:rPr>
          <w:rFonts w:ascii="Arial" w:hAnsi="Arial" w:cs="Arial"/>
          <w:sz w:val="24"/>
          <w:szCs w:val="24"/>
        </w:rPr>
        <w:t>:</w:t>
      </w:r>
    </w:p>
    <w:p w14:paraId="205CE188" w14:textId="77777777" w:rsidR="0007386C" w:rsidRPr="00990A44" w:rsidRDefault="0007386C" w:rsidP="009359C9">
      <w:pPr>
        <w:spacing w:after="0" w:line="360" w:lineRule="auto"/>
        <w:ind w:right="-23"/>
        <w:jc w:val="both"/>
        <w:rPr>
          <w:rFonts w:ascii="Arial" w:hAnsi="Arial" w:cs="Arial"/>
          <w:sz w:val="24"/>
          <w:szCs w:val="24"/>
        </w:rPr>
      </w:pPr>
    </w:p>
    <w:p w14:paraId="4BFD9D1B" w14:textId="77777777" w:rsid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 xml:space="preserve">Avoid personal questions to minimise potential distress. </w:t>
      </w:r>
    </w:p>
    <w:p w14:paraId="20A975F8" w14:textId="00CCCDBE"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Open questions will allow the participant to lead the conversation. This will allow the participant to share what they feel comfortable with and ensure they feel safe.</w:t>
      </w:r>
    </w:p>
    <w:p w14:paraId="201F76C6" w14:textId="55B0D437"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Ask participants to 'explain in your own words'.</w:t>
      </w:r>
    </w:p>
    <w:p w14:paraId="721C5A70" w14:textId="3D8C2AB2"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Do not assume anything about the participant such as where they are on the diagnostic pathway.</w:t>
      </w:r>
    </w:p>
    <w:p w14:paraId="44C66E57" w14:textId="6F5DACB0"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lastRenderedPageBreak/>
        <w:t>Be mindful of the 'end point'. Once you feel you cannot go any further with the question then move on to the next.</w:t>
      </w:r>
    </w:p>
    <w:p w14:paraId="0B83D434" w14:textId="7D11AC48"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Use 'easy-to-understand' language.</w:t>
      </w:r>
    </w:p>
    <w:p w14:paraId="5B708523" w14:textId="5218DECF"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Presentation/seminar of findings to the group would be appreciated.</w:t>
      </w:r>
    </w:p>
    <w:p w14:paraId="06B07D0A" w14:textId="355B524B" w:rsidR="00990A44" w:rsidRPr="00D9048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Use the support of your supervisors as much as you can.</w:t>
      </w:r>
    </w:p>
    <w:p w14:paraId="560161FE" w14:textId="7538C923" w:rsidR="002D4F18" w:rsidRDefault="00990A44" w:rsidP="006848ED">
      <w:pPr>
        <w:pStyle w:val="ListParagraph"/>
        <w:numPr>
          <w:ilvl w:val="0"/>
          <w:numId w:val="3"/>
        </w:numPr>
        <w:spacing w:after="0" w:line="360" w:lineRule="auto"/>
        <w:ind w:left="426" w:right="-23"/>
        <w:jc w:val="both"/>
        <w:rPr>
          <w:rFonts w:ascii="Arial" w:hAnsi="Arial" w:cs="Arial"/>
          <w:sz w:val="24"/>
          <w:szCs w:val="24"/>
        </w:rPr>
      </w:pPr>
      <w:r w:rsidRPr="00D90488">
        <w:rPr>
          <w:rFonts w:ascii="Arial" w:hAnsi="Arial" w:cs="Arial"/>
          <w:sz w:val="24"/>
          <w:szCs w:val="24"/>
        </w:rPr>
        <w:t xml:space="preserve">When disseminating the project findings, ensure something is provided on word so members/participants can use the </w:t>
      </w:r>
      <w:r w:rsidR="00D90488">
        <w:rPr>
          <w:rFonts w:ascii="Arial" w:hAnsi="Arial" w:cs="Arial"/>
          <w:sz w:val="24"/>
          <w:szCs w:val="24"/>
        </w:rPr>
        <w:t>‘</w:t>
      </w:r>
      <w:r w:rsidRPr="00D90488">
        <w:rPr>
          <w:rFonts w:ascii="Arial" w:hAnsi="Arial" w:cs="Arial"/>
          <w:sz w:val="24"/>
          <w:szCs w:val="24"/>
        </w:rPr>
        <w:t>read</w:t>
      </w:r>
      <w:r w:rsidR="00D90488">
        <w:rPr>
          <w:rFonts w:ascii="Arial" w:hAnsi="Arial" w:cs="Arial"/>
          <w:sz w:val="24"/>
          <w:szCs w:val="24"/>
        </w:rPr>
        <w:t>-</w:t>
      </w:r>
      <w:r w:rsidRPr="00D90488">
        <w:rPr>
          <w:rFonts w:ascii="Arial" w:hAnsi="Arial" w:cs="Arial"/>
          <w:sz w:val="24"/>
          <w:szCs w:val="24"/>
        </w:rPr>
        <w:t>aloud</w:t>
      </w:r>
      <w:r w:rsidR="00D90488">
        <w:rPr>
          <w:rFonts w:ascii="Arial" w:hAnsi="Arial" w:cs="Arial"/>
          <w:sz w:val="24"/>
          <w:szCs w:val="24"/>
        </w:rPr>
        <w:t>’</w:t>
      </w:r>
      <w:r w:rsidRPr="00D90488">
        <w:rPr>
          <w:rFonts w:ascii="Arial" w:hAnsi="Arial" w:cs="Arial"/>
          <w:sz w:val="24"/>
          <w:szCs w:val="24"/>
        </w:rPr>
        <w:t xml:space="preserve"> function.</w:t>
      </w:r>
    </w:p>
    <w:p w14:paraId="3C9538FD" w14:textId="5C416A56" w:rsidR="00854647" w:rsidRDefault="00854647" w:rsidP="00854647">
      <w:pPr>
        <w:pStyle w:val="Heading1"/>
        <w:rPr>
          <w:color w:val="7030A0"/>
        </w:rPr>
      </w:pPr>
      <w:r w:rsidRPr="00854647">
        <w:rPr>
          <w:color w:val="7030A0"/>
        </w:rPr>
        <w:t>Timeline</w:t>
      </w:r>
    </w:p>
    <w:p w14:paraId="2E68A33A" w14:textId="77777777" w:rsidR="00854647" w:rsidRDefault="00854647" w:rsidP="00854647"/>
    <w:p w14:paraId="5A85561F" w14:textId="52E3000D" w:rsidR="00381484" w:rsidRPr="007B6BFE" w:rsidRDefault="00A42B4F" w:rsidP="00854647">
      <w:pPr>
        <w:numPr>
          <w:ilvl w:val="3"/>
          <w:numId w:val="4"/>
        </w:numPr>
        <w:rPr>
          <w:b/>
          <w:bCs/>
        </w:rPr>
      </w:pPr>
      <w:r>
        <w:rPr>
          <w:b/>
          <w:bCs/>
        </w:rPr>
        <w:t>Expected t</w:t>
      </w:r>
      <w:r w:rsidR="004B4D70" w:rsidRPr="007B6BFE">
        <w:rPr>
          <w:b/>
          <w:bCs/>
        </w:rPr>
        <w:t>imeline of project milestone</w:t>
      </w:r>
      <w:r w:rsidR="00044966" w:rsidRPr="007B6BFE">
        <w:rPr>
          <w:b/>
          <w:bCs/>
        </w:rPr>
        <w:t>s</w:t>
      </w:r>
    </w:p>
    <w:tbl>
      <w:tblPr>
        <w:tblW w:w="10632" w:type="dxa"/>
        <w:tblInd w:w="-567" w:type="dxa"/>
        <w:tblLook w:val="04A0" w:firstRow="1" w:lastRow="0" w:firstColumn="1" w:lastColumn="0" w:noHBand="0" w:noVBand="1"/>
      </w:tblPr>
      <w:tblGrid>
        <w:gridCol w:w="4111"/>
        <w:gridCol w:w="1280"/>
        <w:gridCol w:w="1253"/>
        <w:gridCol w:w="1160"/>
        <w:gridCol w:w="1127"/>
        <w:gridCol w:w="851"/>
        <w:gridCol w:w="850"/>
      </w:tblGrid>
      <w:tr w:rsidR="00A42B4F" w:rsidRPr="004B4D70" w14:paraId="6649B9C5" w14:textId="77777777" w:rsidTr="00A42B4F">
        <w:trPr>
          <w:trHeight w:val="460"/>
        </w:trPr>
        <w:tc>
          <w:tcPr>
            <w:tcW w:w="4111" w:type="dxa"/>
            <w:tcBorders>
              <w:top w:val="nil"/>
              <w:left w:val="nil"/>
              <w:bottom w:val="nil"/>
              <w:right w:val="nil"/>
            </w:tcBorders>
            <w:shd w:val="clear" w:color="000000" w:fill="D9D9D9"/>
            <w:noWrap/>
            <w:vAlign w:val="bottom"/>
            <w:hideMark/>
          </w:tcPr>
          <w:p w14:paraId="43BCE5E0" w14:textId="77777777" w:rsidR="004B4D70" w:rsidRPr="004B4D70" w:rsidRDefault="004B4D70" w:rsidP="004B4D70">
            <w:pPr>
              <w:spacing w:after="0" w:line="240" w:lineRule="auto"/>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Activity</w:t>
            </w:r>
          </w:p>
        </w:tc>
        <w:tc>
          <w:tcPr>
            <w:tcW w:w="1280" w:type="dxa"/>
            <w:tcBorders>
              <w:top w:val="nil"/>
              <w:left w:val="nil"/>
              <w:bottom w:val="nil"/>
              <w:right w:val="nil"/>
            </w:tcBorders>
            <w:shd w:val="clear" w:color="000000" w:fill="D9D9D9"/>
            <w:noWrap/>
            <w:vAlign w:val="bottom"/>
            <w:hideMark/>
          </w:tcPr>
          <w:p w14:paraId="40CB9C4A"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November</w:t>
            </w:r>
          </w:p>
        </w:tc>
        <w:tc>
          <w:tcPr>
            <w:tcW w:w="1253" w:type="dxa"/>
            <w:tcBorders>
              <w:top w:val="nil"/>
              <w:left w:val="nil"/>
              <w:bottom w:val="nil"/>
              <w:right w:val="nil"/>
            </w:tcBorders>
            <w:shd w:val="clear" w:color="000000" w:fill="D9D9D9"/>
            <w:noWrap/>
            <w:vAlign w:val="bottom"/>
            <w:hideMark/>
          </w:tcPr>
          <w:p w14:paraId="5E379B85"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December</w:t>
            </w:r>
          </w:p>
        </w:tc>
        <w:tc>
          <w:tcPr>
            <w:tcW w:w="1160" w:type="dxa"/>
            <w:tcBorders>
              <w:top w:val="nil"/>
              <w:left w:val="nil"/>
              <w:bottom w:val="nil"/>
              <w:right w:val="nil"/>
            </w:tcBorders>
            <w:shd w:val="clear" w:color="000000" w:fill="D9D9D9"/>
            <w:noWrap/>
            <w:vAlign w:val="bottom"/>
            <w:hideMark/>
          </w:tcPr>
          <w:p w14:paraId="165638F3"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January</w:t>
            </w:r>
          </w:p>
        </w:tc>
        <w:tc>
          <w:tcPr>
            <w:tcW w:w="1127" w:type="dxa"/>
            <w:tcBorders>
              <w:top w:val="nil"/>
              <w:left w:val="nil"/>
              <w:bottom w:val="nil"/>
              <w:right w:val="nil"/>
            </w:tcBorders>
            <w:shd w:val="clear" w:color="000000" w:fill="D9D9D9"/>
            <w:noWrap/>
            <w:vAlign w:val="bottom"/>
            <w:hideMark/>
          </w:tcPr>
          <w:p w14:paraId="04D390E2"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February</w:t>
            </w:r>
          </w:p>
        </w:tc>
        <w:tc>
          <w:tcPr>
            <w:tcW w:w="851" w:type="dxa"/>
            <w:tcBorders>
              <w:top w:val="nil"/>
              <w:left w:val="nil"/>
              <w:bottom w:val="nil"/>
              <w:right w:val="nil"/>
            </w:tcBorders>
            <w:shd w:val="clear" w:color="000000" w:fill="D9D9D9"/>
            <w:noWrap/>
            <w:vAlign w:val="bottom"/>
            <w:hideMark/>
          </w:tcPr>
          <w:p w14:paraId="4369CFF8"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March</w:t>
            </w:r>
          </w:p>
        </w:tc>
        <w:tc>
          <w:tcPr>
            <w:tcW w:w="850" w:type="dxa"/>
            <w:tcBorders>
              <w:top w:val="nil"/>
              <w:left w:val="nil"/>
              <w:bottom w:val="nil"/>
              <w:right w:val="nil"/>
            </w:tcBorders>
            <w:shd w:val="clear" w:color="000000" w:fill="D9D9D9"/>
            <w:noWrap/>
            <w:vAlign w:val="bottom"/>
            <w:hideMark/>
          </w:tcPr>
          <w:p w14:paraId="4D5C3AD4"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r w:rsidRPr="004B4D70">
              <w:rPr>
                <w:rFonts w:ascii="Aptos Narrow" w:eastAsia="Times New Roman" w:hAnsi="Aptos Narrow" w:cs="Times New Roman"/>
                <w:b/>
                <w:bCs/>
                <w:color w:val="000000"/>
                <w:sz w:val="24"/>
                <w:szCs w:val="24"/>
                <w:lang w:eastAsia="en-GB"/>
              </w:rPr>
              <w:t>April</w:t>
            </w:r>
          </w:p>
        </w:tc>
      </w:tr>
      <w:tr w:rsidR="004B4D70" w:rsidRPr="004B4D70" w14:paraId="38CCA265" w14:textId="77777777" w:rsidTr="00A42B4F">
        <w:trPr>
          <w:trHeight w:val="290"/>
        </w:trPr>
        <w:tc>
          <w:tcPr>
            <w:tcW w:w="4111" w:type="dxa"/>
            <w:tcBorders>
              <w:top w:val="nil"/>
              <w:left w:val="nil"/>
              <w:bottom w:val="nil"/>
              <w:right w:val="nil"/>
            </w:tcBorders>
            <w:shd w:val="clear" w:color="auto" w:fill="auto"/>
            <w:noWrap/>
            <w:vAlign w:val="bottom"/>
            <w:hideMark/>
          </w:tcPr>
          <w:p w14:paraId="3568A3D7" w14:textId="77777777" w:rsidR="004B4D70" w:rsidRPr="004B4D70" w:rsidRDefault="004B4D70" w:rsidP="004B4D70">
            <w:pPr>
              <w:spacing w:after="0" w:line="240" w:lineRule="auto"/>
              <w:jc w:val="center"/>
              <w:rPr>
                <w:rFonts w:ascii="Aptos Narrow" w:eastAsia="Times New Roman" w:hAnsi="Aptos Narrow" w:cs="Times New Roman"/>
                <w:b/>
                <w:bCs/>
                <w:color w:val="000000"/>
                <w:sz w:val="24"/>
                <w:szCs w:val="24"/>
                <w:lang w:eastAsia="en-GB"/>
              </w:rPr>
            </w:pPr>
          </w:p>
        </w:tc>
        <w:tc>
          <w:tcPr>
            <w:tcW w:w="1280" w:type="dxa"/>
            <w:tcBorders>
              <w:top w:val="nil"/>
              <w:left w:val="nil"/>
              <w:bottom w:val="nil"/>
              <w:right w:val="nil"/>
            </w:tcBorders>
            <w:shd w:val="clear" w:color="auto" w:fill="auto"/>
            <w:noWrap/>
            <w:vAlign w:val="bottom"/>
            <w:hideMark/>
          </w:tcPr>
          <w:p w14:paraId="0A6250D1"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253" w:type="dxa"/>
            <w:tcBorders>
              <w:top w:val="nil"/>
              <w:left w:val="nil"/>
              <w:bottom w:val="nil"/>
              <w:right w:val="nil"/>
            </w:tcBorders>
            <w:shd w:val="clear" w:color="auto" w:fill="auto"/>
            <w:noWrap/>
            <w:vAlign w:val="bottom"/>
            <w:hideMark/>
          </w:tcPr>
          <w:p w14:paraId="78C31001"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E49EB66"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auto" w:fill="auto"/>
            <w:noWrap/>
            <w:vAlign w:val="bottom"/>
            <w:hideMark/>
          </w:tcPr>
          <w:p w14:paraId="24D89DC5"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1" w:type="dxa"/>
            <w:tcBorders>
              <w:top w:val="nil"/>
              <w:left w:val="nil"/>
              <w:bottom w:val="nil"/>
              <w:right w:val="nil"/>
            </w:tcBorders>
            <w:shd w:val="clear" w:color="auto" w:fill="auto"/>
            <w:noWrap/>
            <w:vAlign w:val="bottom"/>
            <w:hideMark/>
          </w:tcPr>
          <w:p w14:paraId="25294FD5"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3CE859DF"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r>
      <w:tr w:rsidR="004B4D70" w:rsidRPr="004B4D70" w14:paraId="04AFCB7B" w14:textId="77777777" w:rsidTr="00A42B4F">
        <w:trPr>
          <w:trHeight w:val="290"/>
        </w:trPr>
        <w:tc>
          <w:tcPr>
            <w:tcW w:w="4111" w:type="dxa"/>
            <w:tcBorders>
              <w:top w:val="nil"/>
              <w:left w:val="nil"/>
              <w:bottom w:val="nil"/>
              <w:right w:val="nil"/>
            </w:tcBorders>
            <w:shd w:val="clear" w:color="auto" w:fill="auto"/>
            <w:noWrap/>
            <w:vAlign w:val="bottom"/>
            <w:hideMark/>
          </w:tcPr>
          <w:p w14:paraId="1D7EC320"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xml:space="preserve">Extended IRAS Approval </w:t>
            </w:r>
          </w:p>
        </w:tc>
        <w:tc>
          <w:tcPr>
            <w:tcW w:w="1280" w:type="dxa"/>
            <w:tcBorders>
              <w:top w:val="nil"/>
              <w:left w:val="nil"/>
              <w:bottom w:val="nil"/>
              <w:right w:val="nil"/>
            </w:tcBorders>
            <w:shd w:val="clear" w:color="000000" w:fill="8ED973"/>
            <w:noWrap/>
            <w:vAlign w:val="bottom"/>
            <w:hideMark/>
          </w:tcPr>
          <w:p w14:paraId="23107293"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253" w:type="dxa"/>
            <w:tcBorders>
              <w:top w:val="nil"/>
              <w:left w:val="nil"/>
              <w:bottom w:val="nil"/>
              <w:right w:val="nil"/>
            </w:tcBorders>
            <w:shd w:val="clear" w:color="auto" w:fill="auto"/>
            <w:noWrap/>
            <w:vAlign w:val="bottom"/>
            <w:hideMark/>
          </w:tcPr>
          <w:p w14:paraId="490843F9"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1160" w:type="dxa"/>
            <w:tcBorders>
              <w:top w:val="nil"/>
              <w:left w:val="nil"/>
              <w:bottom w:val="nil"/>
              <w:right w:val="nil"/>
            </w:tcBorders>
            <w:shd w:val="clear" w:color="auto" w:fill="auto"/>
            <w:noWrap/>
            <w:vAlign w:val="bottom"/>
            <w:hideMark/>
          </w:tcPr>
          <w:p w14:paraId="5D2487BD"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auto" w:fill="auto"/>
            <w:noWrap/>
            <w:vAlign w:val="bottom"/>
            <w:hideMark/>
          </w:tcPr>
          <w:p w14:paraId="5D784728"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1" w:type="dxa"/>
            <w:tcBorders>
              <w:top w:val="nil"/>
              <w:left w:val="nil"/>
              <w:bottom w:val="nil"/>
              <w:right w:val="nil"/>
            </w:tcBorders>
            <w:shd w:val="clear" w:color="auto" w:fill="auto"/>
            <w:noWrap/>
            <w:vAlign w:val="bottom"/>
            <w:hideMark/>
          </w:tcPr>
          <w:p w14:paraId="6A4EC024"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6A2E1385"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r>
      <w:tr w:rsidR="004B4D70" w:rsidRPr="004B4D70" w14:paraId="46E92A7C" w14:textId="77777777" w:rsidTr="00A42B4F">
        <w:trPr>
          <w:trHeight w:val="290"/>
        </w:trPr>
        <w:tc>
          <w:tcPr>
            <w:tcW w:w="4111" w:type="dxa"/>
            <w:tcBorders>
              <w:top w:val="nil"/>
              <w:left w:val="nil"/>
              <w:bottom w:val="nil"/>
              <w:right w:val="nil"/>
            </w:tcBorders>
            <w:shd w:val="clear" w:color="auto" w:fill="auto"/>
            <w:noWrap/>
            <w:vAlign w:val="bottom"/>
            <w:hideMark/>
          </w:tcPr>
          <w:p w14:paraId="671DF251"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Interviews with Professionals</w:t>
            </w:r>
          </w:p>
        </w:tc>
        <w:tc>
          <w:tcPr>
            <w:tcW w:w="1280" w:type="dxa"/>
            <w:tcBorders>
              <w:top w:val="nil"/>
              <w:left w:val="nil"/>
              <w:bottom w:val="nil"/>
              <w:right w:val="nil"/>
            </w:tcBorders>
            <w:shd w:val="clear" w:color="auto" w:fill="auto"/>
            <w:noWrap/>
            <w:vAlign w:val="bottom"/>
            <w:hideMark/>
          </w:tcPr>
          <w:p w14:paraId="02E5F5F4"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1253" w:type="dxa"/>
            <w:tcBorders>
              <w:top w:val="nil"/>
              <w:left w:val="nil"/>
              <w:bottom w:val="nil"/>
              <w:right w:val="nil"/>
            </w:tcBorders>
            <w:shd w:val="clear" w:color="000000" w:fill="00B0F0"/>
            <w:noWrap/>
            <w:vAlign w:val="bottom"/>
            <w:hideMark/>
          </w:tcPr>
          <w:p w14:paraId="4B195407"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160" w:type="dxa"/>
            <w:tcBorders>
              <w:top w:val="nil"/>
              <w:left w:val="nil"/>
              <w:bottom w:val="nil"/>
              <w:right w:val="nil"/>
            </w:tcBorders>
            <w:shd w:val="clear" w:color="000000" w:fill="00B0F0"/>
            <w:noWrap/>
            <w:vAlign w:val="bottom"/>
            <w:hideMark/>
          </w:tcPr>
          <w:p w14:paraId="25B967D7"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127" w:type="dxa"/>
            <w:tcBorders>
              <w:top w:val="nil"/>
              <w:left w:val="nil"/>
              <w:bottom w:val="nil"/>
              <w:right w:val="nil"/>
            </w:tcBorders>
            <w:shd w:val="clear" w:color="auto" w:fill="auto"/>
            <w:noWrap/>
            <w:vAlign w:val="bottom"/>
            <w:hideMark/>
          </w:tcPr>
          <w:p w14:paraId="54D15EAC"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851" w:type="dxa"/>
            <w:tcBorders>
              <w:top w:val="nil"/>
              <w:left w:val="nil"/>
              <w:bottom w:val="nil"/>
              <w:right w:val="nil"/>
            </w:tcBorders>
            <w:shd w:val="clear" w:color="auto" w:fill="auto"/>
            <w:noWrap/>
            <w:vAlign w:val="bottom"/>
            <w:hideMark/>
          </w:tcPr>
          <w:p w14:paraId="7F29D5D4"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02FD350F"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r>
      <w:tr w:rsidR="004B4D70" w:rsidRPr="004B4D70" w14:paraId="39F02762" w14:textId="77777777" w:rsidTr="00A42B4F">
        <w:trPr>
          <w:trHeight w:val="290"/>
        </w:trPr>
        <w:tc>
          <w:tcPr>
            <w:tcW w:w="4111" w:type="dxa"/>
            <w:tcBorders>
              <w:top w:val="nil"/>
              <w:left w:val="nil"/>
              <w:bottom w:val="nil"/>
              <w:right w:val="nil"/>
            </w:tcBorders>
            <w:shd w:val="clear" w:color="auto" w:fill="auto"/>
            <w:noWrap/>
            <w:vAlign w:val="bottom"/>
            <w:hideMark/>
          </w:tcPr>
          <w:p w14:paraId="7A0FAD10"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Ongoing Transcription of Interviews</w:t>
            </w:r>
          </w:p>
        </w:tc>
        <w:tc>
          <w:tcPr>
            <w:tcW w:w="1280" w:type="dxa"/>
            <w:tcBorders>
              <w:top w:val="nil"/>
              <w:left w:val="nil"/>
              <w:bottom w:val="nil"/>
              <w:right w:val="nil"/>
            </w:tcBorders>
            <w:shd w:val="clear" w:color="000000" w:fill="D86DCD"/>
            <w:noWrap/>
            <w:vAlign w:val="bottom"/>
            <w:hideMark/>
          </w:tcPr>
          <w:p w14:paraId="466F43BC"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253" w:type="dxa"/>
            <w:tcBorders>
              <w:top w:val="nil"/>
              <w:left w:val="nil"/>
              <w:bottom w:val="nil"/>
              <w:right w:val="nil"/>
            </w:tcBorders>
            <w:shd w:val="clear" w:color="000000" w:fill="D86DCD"/>
            <w:noWrap/>
            <w:vAlign w:val="bottom"/>
            <w:hideMark/>
          </w:tcPr>
          <w:p w14:paraId="35866621"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160" w:type="dxa"/>
            <w:tcBorders>
              <w:top w:val="nil"/>
              <w:left w:val="nil"/>
              <w:bottom w:val="nil"/>
              <w:right w:val="nil"/>
            </w:tcBorders>
            <w:shd w:val="clear" w:color="000000" w:fill="D86DCD"/>
            <w:noWrap/>
            <w:vAlign w:val="bottom"/>
            <w:hideMark/>
          </w:tcPr>
          <w:p w14:paraId="0008C9DF"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1127" w:type="dxa"/>
            <w:tcBorders>
              <w:top w:val="nil"/>
              <w:left w:val="nil"/>
              <w:bottom w:val="nil"/>
              <w:right w:val="nil"/>
            </w:tcBorders>
            <w:shd w:val="clear" w:color="000000" w:fill="D86DCD"/>
            <w:noWrap/>
            <w:vAlign w:val="bottom"/>
            <w:hideMark/>
          </w:tcPr>
          <w:p w14:paraId="6C35273B"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851" w:type="dxa"/>
            <w:tcBorders>
              <w:top w:val="nil"/>
              <w:left w:val="nil"/>
              <w:bottom w:val="nil"/>
              <w:right w:val="nil"/>
            </w:tcBorders>
            <w:shd w:val="clear" w:color="auto" w:fill="auto"/>
            <w:noWrap/>
            <w:vAlign w:val="bottom"/>
            <w:hideMark/>
          </w:tcPr>
          <w:p w14:paraId="4E2EFD9E"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850" w:type="dxa"/>
            <w:tcBorders>
              <w:top w:val="nil"/>
              <w:left w:val="nil"/>
              <w:bottom w:val="nil"/>
              <w:right w:val="nil"/>
            </w:tcBorders>
            <w:shd w:val="clear" w:color="auto" w:fill="auto"/>
            <w:noWrap/>
            <w:vAlign w:val="bottom"/>
            <w:hideMark/>
          </w:tcPr>
          <w:p w14:paraId="7BC46F56"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r>
      <w:tr w:rsidR="004B4D70" w:rsidRPr="004B4D70" w14:paraId="437EF61F" w14:textId="77777777" w:rsidTr="00A42B4F">
        <w:trPr>
          <w:trHeight w:val="290"/>
        </w:trPr>
        <w:tc>
          <w:tcPr>
            <w:tcW w:w="4111" w:type="dxa"/>
            <w:tcBorders>
              <w:top w:val="nil"/>
              <w:left w:val="nil"/>
              <w:bottom w:val="nil"/>
              <w:right w:val="nil"/>
            </w:tcBorders>
            <w:shd w:val="clear" w:color="auto" w:fill="auto"/>
            <w:noWrap/>
            <w:vAlign w:val="bottom"/>
            <w:hideMark/>
          </w:tcPr>
          <w:p w14:paraId="4D23BF3B"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Final Analysis</w:t>
            </w:r>
          </w:p>
        </w:tc>
        <w:tc>
          <w:tcPr>
            <w:tcW w:w="1280" w:type="dxa"/>
            <w:tcBorders>
              <w:top w:val="nil"/>
              <w:left w:val="nil"/>
              <w:bottom w:val="nil"/>
              <w:right w:val="nil"/>
            </w:tcBorders>
            <w:shd w:val="clear" w:color="auto" w:fill="auto"/>
            <w:noWrap/>
            <w:vAlign w:val="bottom"/>
            <w:hideMark/>
          </w:tcPr>
          <w:p w14:paraId="6F6C1219"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1253" w:type="dxa"/>
            <w:tcBorders>
              <w:top w:val="nil"/>
              <w:left w:val="nil"/>
              <w:bottom w:val="nil"/>
              <w:right w:val="nil"/>
            </w:tcBorders>
            <w:shd w:val="clear" w:color="auto" w:fill="auto"/>
            <w:noWrap/>
            <w:vAlign w:val="bottom"/>
            <w:hideMark/>
          </w:tcPr>
          <w:p w14:paraId="1FFF36DB"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1CE82715"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000000" w:fill="FFFF00"/>
            <w:noWrap/>
            <w:vAlign w:val="bottom"/>
            <w:hideMark/>
          </w:tcPr>
          <w:p w14:paraId="11301AF6"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851" w:type="dxa"/>
            <w:tcBorders>
              <w:top w:val="nil"/>
              <w:left w:val="nil"/>
              <w:bottom w:val="nil"/>
              <w:right w:val="nil"/>
            </w:tcBorders>
            <w:shd w:val="clear" w:color="000000" w:fill="FFFF00"/>
            <w:noWrap/>
            <w:vAlign w:val="bottom"/>
            <w:hideMark/>
          </w:tcPr>
          <w:p w14:paraId="7D870A08"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850" w:type="dxa"/>
            <w:tcBorders>
              <w:top w:val="nil"/>
              <w:left w:val="nil"/>
              <w:bottom w:val="nil"/>
              <w:right w:val="nil"/>
            </w:tcBorders>
            <w:shd w:val="clear" w:color="auto" w:fill="auto"/>
            <w:noWrap/>
            <w:vAlign w:val="bottom"/>
            <w:hideMark/>
          </w:tcPr>
          <w:p w14:paraId="4098DDBA"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r>
      <w:tr w:rsidR="004B4D70" w:rsidRPr="004B4D70" w14:paraId="33A13649" w14:textId="77777777" w:rsidTr="00A42B4F">
        <w:trPr>
          <w:trHeight w:val="290"/>
        </w:trPr>
        <w:tc>
          <w:tcPr>
            <w:tcW w:w="4111" w:type="dxa"/>
            <w:tcBorders>
              <w:top w:val="nil"/>
              <w:left w:val="nil"/>
              <w:bottom w:val="nil"/>
              <w:right w:val="nil"/>
            </w:tcBorders>
            <w:shd w:val="clear" w:color="auto" w:fill="auto"/>
            <w:noWrap/>
            <w:vAlign w:val="bottom"/>
            <w:hideMark/>
          </w:tcPr>
          <w:p w14:paraId="78B4DD06"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Write-Up</w:t>
            </w:r>
          </w:p>
        </w:tc>
        <w:tc>
          <w:tcPr>
            <w:tcW w:w="1280" w:type="dxa"/>
            <w:tcBorders>
              <w:top w:val="nil"/>
              <w:left w:val="nil"/>
              <w:bottom w:val="nil"/>
              <w:right w:val="nil"/>
            </w:tcBorders>
            <w:shd w:val="clear" w:color="auto" w:fill="auto"/>
            <w:noWrap/>
            <w:vAlign w:val="bottom"/>
            <w:hideMark/>
          </w:tcPr>
          <w:p w14:paraId="4D90203F"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1253" w:type="dxa"/>
            <w:tcBorders>
              <w:top w:val="nil"/>
              <w:left w:val="nil"/>
              <w:bottom w:val="nil"/>
              <w:right w:val="nil"/>
            </w:tcBorders>
            <w:shd w:val="clear" w:color="auto" w:fill="auto"/>
            <w:noWrap/>
            <w:vAlign w:val="bottom"/>
            <w:hideMark/>
          </w:tcPr>
          <w:p w14:paraId="2D31EE79"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F966CC6"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000000" w:fill="5625F3"/>
            <w:noWrap/>
            <w:vAlign w:val="bottom"/>
            <w:hideMark/>
          </w:tcPr>
          <w:p w14:paraId="78D7D971"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851" w:type="dxa"/>
            <w:tcBorders>
              <w:top w:val="nil"/>
              <w:left w:val="nil"/>
              <w:bottom w:val="nil"/>
              <w:right w:val="nil"/>
            </w:tcBorders>
            <w:shd w:val="clear" w:color="000000" w:fill="5625F3"/>
            <w:noWrap/>
            <w:vAlign w:val="bottom"/>
            <w:hideMark/>
          </w:tcPr>
          <w:p w14:paraId="0BBDCB73"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c>
          <w:tcPr>
            <w:tcW w:w="850" w:type="dxa"/>
            <w:tcBorders>
              <w:top w:val="nil"/>
              <w:left w:val="nil"/>
              <w:bottom w:val="nil"/>
              <w:right w:val="nil"/>
            </w:tcBorders>
            <w:shd w:val="clear" w:color="000000" w:fill="5625F3"/>
            <w:noWrap/>
            <w:vAlign w:val="bottom"/>
            <w:hideMark/>
          </w:tcPr>
          <w:p w14:paraId="0B32B6F3"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r>
      <w:tr w:rsidR="004B4D70" w:rsidRPr="004B4D70" w14:paraId="2377A9A4" w14:textId="77777777" w:rsidTr="00A42B4F">
        <w:trPr>
          <w:trHeight w:val="290"/>
        </w:trPr>
        <w:tc>
          <w:tcPr>
            <w:tcW w:w="4111" w:type="dxa"/>
            <w:tcBorders>
              <w:top w:val="nil"/>
              <w:left w:val="nil"/>
              <w:bottom w:val="nil"/>
              <w:right w:val="nil"/>
            </w:tcBorders>
            <w:shd w:val="clear" w:color="auto" w:fill="auto"/>
            <w:noWrap/>
            <w:vAlign w:val="bottom"/>
            <w:hideMark/>
          </w:tcPr>
          <w:p w14:paraId="4AAC563A"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Final Review and Preparation for Submission</w:t>
            </w:r>
          </w:p>
        </w:tc>
        <w:tc>
          <w:tcPr>
            <w:tcW w:w="1280" w:type="dxa"/>
            <w:tcBorders>
              <w:top w:val="nil"/>
              <w:left w:val="nil"/>
              <w:bottom w:val="nil"/>
              <w:right w:val="nil"/>
            </w:tcBorders>
            <w:shd w:val="clear" w:color="auto" w:fill="auto"/>
            <w:noWrap/>
            <w:vAlign w:val="bottom"/>
            <w:hideMark/>
          </w:tcPr>
          <w:p w14:paraId="5074C264" w14:textId="77777777" w:rsidR="004B4D70" w:rsidRPr="004B4D70" w:rsidRDefault="004B4D70" w:rsidP="004B4D70">
            <w:pPr>
              <w:spacing w:after="0" w:line="240" w:lineRule="auto"/>
              <w:rPr>
                <w:rFonts w:ascii="Aptos Narrow" w:eastAsia="Times New Roman" w:hAnsi="Aptos Narrow" w:cs="Times New Roman"/>
                <w:color w:val="000000"/>
                <w:lang w:eastAsia="en-GB"/>
              </w:rPr>
            </w:pPr>
          </w:p>
        </w:tc>
        <w:tc>
          <w:tcPr>
            <w:tcW w:w="1253" w:type="dxa"/>
            <w:tcBorders>
              <w:top w:val="nil"/>
              <w:left w:val="nil"/>
              <w:bottom w:val="nil"/>
              <w:right w:val="nil"/>
            </w:tcBorders>
            <w:shd w:val="clear" w:color="auto" w:fill="auto"/>
            <w:noWrap/>
            <w:vAlign w:val="bottom"/>
            <w:hideMark/>
          </w:tcPr>
          <w:p w14:paraId="2A524F92"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2C35454"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auto" w:fill="auto"/>
            <w:noWrap/>
            <w:vAlign w:val="bottom"/>
            <w:hideMark/>
          </w:tcPr>
          <w:p w14:paraId="0A86EE84"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1" w:type="dxa"/>
            <w:tcBorders>
              <w:top w:val="nil"/>
              <w:left w:val="nil"/>
              <w:bottom w:val="nil"/>
              <w:right w:val="nil"/>
            </w:tcBorders>
            <w:shd w:val="clear" w:color="auto" w:fill="auto"/>
            <w:noWrap/>
            <w:vAlign w:val="bottom"/>
            <w:hideMark/>
          </w:tcPr>
          <w:p w14:paraId="7578E2D1" w14:textId="77777777" w:rsidR="004B4D70" w:rsidRPr="004B4D70" w:rsidRDefault="004B4D70" w:rsidP="004B4D70">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000000" w:fill="66FFFF"/>
            <w:noWrap/>
            <w:vAlign w:val="bottom"/>
            <w:hideMark/>
          </w:tcPr>
          <w:p w14:paraId="39A253DA" w14:textId="77777777" w:rsidR="004B4D70" w:rsidRPr="004B4D70" w:rsidRDefault="004B4D70" w:rsidP="004B4D70">
            <w:pPr>
              <w:spacing w:after="0" w:line="240" w:lineRule="auto"/>
              <w:rPr>
                <w:rFonts w:ascii="Aptos Narrow" w:eastAsia="Times New Roman" w:hAnsi="Aptos Narrow" w:cs="Times New Roman"/>
                <w:color w:val="000000"/>
                <w:lang w:eastAsia="en-GB"/>
              </w:rPr>
            </w:pPr>
            <w:r w:rsidRPr="004B4D70">
              <w:rPr>
                <w:rFonts w:ascii="Aptos Narrow" w:eastAsia="Times New Roman" w:hAnsi="Aptos Narrow" w:cs="Times New Roman"/>
                <w:color w:val="000000"/>
                <w:lang w:eastAsia="en-GB"/>
              </w:rPr>
              <w:t> </w:t>
            </w:r>
          </w:p>
        </w:tc>
      </w:tr>
    </w:tbl>
    <w:p w14:paraId="1842CC96" w14:textId="77777777" w:rsidR="004B4D70" w:rsidRDefault="004B4D70" w:rsidP="00854647"/>
    <w:p w14:paraId="1B68DFB9" w14:textId="6BD3DCC0" w:rsidR="00A763C5" w:rsidRPr="00D36D9A" w:rsidRDefault="00D96A62" w:rsidP="003A303B">
      <w:pPr>
        <w:pStyle w:val="Heading1"/>
        <w:rPr>
          <w:rStyle w:val="Hyperlink"/>
          <w:rFonts w:ascii="Arial" w:hAnsi="Arial" w:cs="Arial"/>
          <w:color w:val="7030A0"/>
          <w:sz w:val="28"/>
          <w:szCs w:val="28"/>
        </w:rPr>
      </w:pPr>
      <w:bookmarkStart w:id="8" w:name="_Toc181873434"/>
      <w:r w:rsidRPr="00D36D9A">
        <w:rPr>
          <w:color w:val="7030A0"/>
        </w:rPr>
        <w:t xml:space="preserve">Student </w:t>
      </w:r>
      <w:r w:rsidR="00D65C7D" w:rsidRPr="00D36D9A">
        <w:rPr>
          <w:color w:val="7030A0"/>
        </w:rPr>
        <w:t>Reflective</w:t>
      </w:r>
      <w:r w:rsidRPr="00D36D9A">
        <w:rPr>
          <w:color w:val="7030A0"/>
        </w:rPr>
        <w:t xml:space="preserve"> Log</w:t>
      </w:r>
      <w:bookmarkEnd w:id="8"/>
      <w:r w:rsidR="00D65C7D" w:rsidRPr="00D36D9A">
        <w:rPr>
          <w:color w:val="7030A0"/>
        </w:rPr>
        <w:t xml:space="preserve"> </w:t>
      </w:r>
    </w:p>
    <w:p w14:paraId="1281A47E" w14:textId="77777777" w:rsidR="00D36D9A" w:rsidRDefault="00D36D9A" w:rsidP="0094583A">
      <w:pPr>
        <w:spacing w:after="0" w:line="240" w:lineRule="auto"/>
        <w:ind w:left="-284" w:right="-22"/>
        <w:rPr>
          <w:rFonts w:ascii="Arial" w:hAnsi="Arial" w:cs="Arial"/>
          <w:sz w:val="24"/>
          <w:szCs w:val="24"/>
        </w:rPr>
      </w:pPr>
    </w:p>
    <w:p w14:paraId="37639A73" w14:textId="09C2D568" w:rsidR="009B2FE7" w:rsidRDefault="009B2FE7" w:rsidP="00854647">
      <w:pPr>
        <w:spacing w:after="0" w:line="360" w:lineRule="auto"/>
        <w:ind w:left="142" w:right="-23"/>
        <w:jc w:val="both"/>
        <w:rPr>
          <w:rFonts w:ascii="Arial" w:hAnsi="Arial" w:cs="Arial"/>
          <w:sz w:val="24"/>
          <w:szCs w:val="24"/>
        </w:rPr>
      </w:pPr>
      <w:r>
        <w:rPr>
          <w:rFonts w:ascii="Arial" w:hAnsi="Arial" w:cs="Arial"/>
          <w:sz w:val="24"/>
          <w:szCs w:val="24"/>
        </w:rPr>
        <w:t>The Master of Research project</w:t>
      </w:r>
      <w:r w:rsidR="0088691E">
        <w:rPr>
          <w:rFonts w:ascii="Arial" w:hAnsi="Arial" w:cs="Arial"/>
          <w:sz w:val="24"/>
          <w:szCs w:val="24"/>
        </w:rPr>
        <w:t xml:space="preserve"> began</w:t>
      </w:r>
      <w:r>
        <w:rPr>
          <w:rFonts w:ascii="Arial" w:hAnsi="Arial" w:cs="Arial"/>
          <w:sz w:val="24"/>
          <w:szCs w:val="24"/>
        </w:rPr>
        <w:t xml:space="preserve"> in November 2023</w:t>
      </w:r>
      <w:r w:rsidR="00684727">
        <w:rPr>
          <w:rFonts w:ascii="Arial" w:hAnsi="Arial" w:cs="Arial"/>
          <w:sz w:val="24"/>
          <w:szCs w:val="24"/>
        </w:rPr>
        <w:t xml:space="preserve">. </w:t>
      </w:r>
      <w:r>
        <w:rPr>
          <w:rFonts w:ascii="Arial" w:hAnsi="Arial" w:cs="Arial"/>
          <w:sz w:val="24"/>
          <w:szCs w:val="24"/>
        </w:rPr>
        <w:t xml:space="preserve">As a new researcher, the project has allowed me to grow academically and professionally. I dedicate my academic and nursing career to people living with dementia and their families. </w:t>
      </w:r>
    </w:p>
    <w:p w14:paraId="5BE43C8A" w14:textId="77777777" w:rsidR="00D36D9A" w:rsidRDefault="00D36D9A" w:rsidP="00854647">
      <w:pPr>
        <w:spacing w:after="0" w:line="360" w:lineRule="auto"/>
        <w:ind w:left="142" w:right="-23"/>
        <w:jc w:val="both"/>
        <w:rPr>
          <w:rFonts w:ascii="Arial" w:hAnsi="Arial" w:cs="Arial"/>
          <w:sz w:val="24"/>
          <w:szCs w:val="24"/>
        </w:rPr>
      </w:pPr>
    </w:p>
    <w:p w14:paraId="607761E2" w14:textId="16C4B0A1" w:rsidR="009B2FE7" w:rsidRDefault="009B2FE7" w:rsidP="00854647">
      <w:pPr>
        <w:spacing w:after="0" w:line="360" w:lineRule="auto"/>
        <w:ind w:left="142" w:right="-23"/>
        <w:jc w:val="both"/>
        <w:rPr>
          <w:rFonts w:ascii="Arial" w:hAnsi="Arial" w:cs="Arial"/>
          <w:sz w:val="24"/>
          <w:szCs w:val="24"/>
        </w:rPr>
      </w:pPr>
      <w:r>
        <w:rPr>
          <w:rFonts w:ascii="Arial" w:hAnsi="Arial" w:cs="Arial"/>
          <w:sz w:val="24"/>
          <w:szCs w:val="24"/>
        </w:rPr>
        <w:t xml:space="preserve">I continue to work closely with my supervisors, </w:t>
      </w:r>
      <w:r w:rsidRPr="00554FC7">
        <w:rPr>
          <w:rFonts w:ascii="Arial" w:hAnsi="Arial" w:cs="Arial"/>
          <w:sz w:val="24"/>
          <w:szCs w:val="24"/>
        </w:rPr>
        <w:t>Dr Anna Jack-Waugh and Dr Eileen Harkess-Murphy</w:t>
      </w:r>
      <w:r>
        <w:rPr>
          <w:rFonts w:ascii="Arial" w:hAnsi="Arial" w:cs="Arial"/>
          <w:sz w:val="24"/>
          <w:szCs w:val="24"/>
        </w:rPr>
        <w:t xml:space="preserve">, </w:t>
      </w:r>
      <w:r w:rsidR="0049459E">
        <w:rPr>
          <w:rFonts w:ascii="Arial" w:hAnsi="Arial" w:cs="Arial"/>
          <w:sz w:val="24"/>
          <w:szCs w:val="24"/>
        </w:rPr>
        <w:t>who share their knowledge and provide constructive feedback, supporting me in thinking</w:t>
      </w:r>
      <w:r>
        <w:rPr>
          <w:rFonts w:ascii="Arial" w:hAnsi="Arial" w:cs="Arial"/>
          <w:sz w:val="24"/>
          <w:szCs w:val="24"/>
        </w:rPr>
        <w:t xml:space="preserve"> critically about my work. We have continued to meet via Microsoft Teams </w:t>
      </w:r>
      <w:r w:rsidR="0049459E">
        <w:rPr>
          <w:rFonts w:ascii="Arial" w:hAnsi="Arial" w:cs="Arial"/>
          <w:sz w:val="24"/>
          <w:szCs w:val="24"/>
        </w:rPr>
        <w:t>every week</w:t>
      </w:r>
      <w:r>
        <w:rPr>
          <w:rFonts w:ascii="Arial" w:hAnsi="Arial" w:cs="Arial"/>
          <w:sz w:val="24"/>
          <w:szCs w:val="24"/>
        </w:rPr>
        <w:t xml:space="preserve"> with a review monthly. Our meetings are structured around any current deadlines, challenges, highlights, planning of events, feedback, and future planning. </w:t>
      </w:r>
    </w:p>
    <w:p w14:paraId="3E2C7C45" w14:textId="77777777" w:rsidR="00D36D9A" w:rsidRDefault="00D36D9A" w:rsidP="00854647">
      <w:pPr>
        <w:spacing w:after="0" w:line="360" w:lineRule="auto"/>
        <w:ind w:left="142" w:right="-23"/>
        <w:jc w:val="both"/>
        <w:rPr>
          <w:rFonts w:ascii="Arial" w:hAnsi="Arial" w:cs="Arial"/>
          <w:sz w:val="24"/>
          <w:szCs w:val="24"/>
        </w:rPr>
      </w:pPr>
    </w:p>
    <w:p w14:paraId="77427927" w14:textId="01071C6C" w:rsidR="009B2FE7" w:rsidRDefault="009B2FE7" w:rsidP="00854647">
      <w:pPr>
        <w:spacing w:after="0" w:line="360" w:lineRule="auto"/>
        <w:ind w:left="142" w:right="-23"/>
        <w:jc w:val="both"/>
        <w:rPr>
          <w:rFonts w:ascii="Arial" w:hAnsi="Arial" w:cs="Arial"/>
          <w:sz w:val="24"/>
          <w:szCs w:val="24"/>
        </w:rPr>
      </w:pPr>
      <w:r>
        <w:rPr>
          <w:rFonts w:ascii="Arial" w:hAnsi="Arial" w:cs="Arial"/>
          <w:sz w:val="24"/>
          <w:szCs w:val="24"/>
        </w:rPr>
        <w:t>Throughout the year, updates on the project are disseminated to stakeholders</w:t>
      </w:r>
      <w:r w:rsidR="00DD5F1F">
        <w:rPr>
          <w:rFonts w:ascii="Arial" w:hAnsi="Arial" w:cs="Arial"/>
          <w:sz w:val="24"/>
          <w:szCs w:val="24"/>
        </w:rPr>
        <w:t xml:space="preserve">. This is a valuable part of the project, ensuring clear communication and updates are provided </w:t>
      </w:r>
      <w:r w:rsidR="00DD5F1F">
        <w:rPr>
          <w:rFonts w:ascii="Arial" w:hAnsi="Arial" w:cs="Arial"/>
          <w:sz w:val="24"/>
          <w:szCs w:val="24"/>
        </w:rPr>
        <w:lastRenderedPageBreak/>
        <w:t xml:space="preserve">in various formats, including </w:t>
      </w:r>
      <w:r w:rsidR="0049459E">
        <w:rPr>
          <w:rFonts w:ascii="Arial" w:hAnsi="Arial" w:cs="Arial"/>
          <w:sz w:val="24"/>
          <w:szCs w:val="24"/>
        </w:rPr>
        <w:t>reports, vlogs, social media updates, and</w:t>
      </w:r>
      <w:r w:rsidR="00DD5F1F">
        <w:rPr>
          <w:rFonts w:ascii="Arial" w:hAnsi="Arial" w:cs="Arial"/>
          <w:sz w:val="24"/>
          <w:szCs w:val="24"/>
        </w:rPr>
        <w:t xml:space="preserve"> attending Microsoft Team meetings.</w:t>
      </w:r>
    </w:p>
    <w:p w14:paraId="0BCA04B4" w14:textId="77777777" w:rsidR="00D36D9A" w:rsidRDefault="00D36D9A" w:rsidP="00854647">
      <w:pPr>
        <w:spacing w:after="0" w:line="360" w:lineRule="auto"/>
        <w:ind w:left="142" w:right="-23"/>
        <w:jc w:val="both"/>
        <w:rPr>
          <w:rFonts w:ascii="Arial" w:hAnsi="Arial" w:cs="Arial"/>
          <w:sz w:val="24"/>
          <w:szCs w:val="24"/>
        </w:rPr>
      </w:pPr>
    </w:p>
    <w:p w14:paraId="3204B55B" w14:textId="7D6769F4" w:rsidR="00DD5F1F" w:rsidRDefault="00DD5F1F" w:rsidP="00854647">
      <w:pPr>
        <w:spacing w:after="0" w:line="360" w:lineRule="auto"/>
        <w:ind w:left="142" w:right="-23"/>
        <w:jc w:val="both"/>
        <w:rPr>
          <w:rFonts w:ascii="Arial" w:hAnsi="Arial" w:cs="Arial"/>
          <w:sz w:val="24"/>
          <w:szCs w:val="24"/>
        </w:rPr>
      </w:pPr>
      <w:r>
        <w:rPr>
          <w:rFonts w:ascii="Arial" w:hAnsi="Arial" w:cs="Arial"/>
          <w:sz w:val="24"/>
          <w:szCs w:val="24"/>
        </w:rPr>
        <w:t xml:space="preserve">I have attended events </w:t>
      </w:r>
      <w:r w:rsidR="0049459E">
        <w:rPr>
          <w:rFonts w:ascii="Arial" w:hAnsi="Arial" w:cs="Arial"/>
          <w:sz w:val="24"/>
          <w:szCs w:val="24"/>
        </w:rPr>
        <w:t>that have allowed me to be part of academic and research environments,</w:t>
      </w:r>
      <w:r>
        <w:rPr>
          <w:rFonts w:ascii="Arial" w:hAnsi="Arial" w:cs="Arial"/>
          <w:sz w:val="24"/>
          <w:szCs w:val="24"/>
        </w:rPr>
        <w:t xml:space="preserve"> working with experienced researchers. Events include -</w:t>
      </w:r>
      <w:r w:rsidRPr="004E4D35">
        <w:rPr>
          <w:rFonts w:ascii="Arial" w:hAnsi="Arial" w:cs="Arial"/>
          <w:sz w:val="24"/>
          <w:szCs w:val="24"/>
        </w:rPr>
        <w:t xml:space="preserve"> Dementia in a Multispecies World workshop</w:t>
      </w:r>
      <w:r>
        <w:rPr>
          <w:rFonts w:ascii="Arial" w:hAnsi="Arial" w:cs="Arial"/>
          <w:sz w:val="24"/>
          <w:szCs w:val="24"/>
        </w:rPr>
        <w:t xml:space="preserve">, </w:t>
      </w:r>
      <w:r w:rsidRPr="004E4D35">
        <w:rPr>
          <w:rFonts w:ascii="Arial" w:hAnsi="Arial" w:cs="Arial"/>
          <w:sz w:val="24"/>
          <w:szCs w:val="24"/>
        </w:rPr>
        <w:t>Austria Delegation (Dementia) at UWS Lanarkshire</w:t>
      </w:r>
      <w:r>
        <w:rPr>
          <w:rFonts w:ascii="Arial" w:hAnsi="Arial" w:cs="Arial"/>
          <w:sz w:val="24"/>
          <w:szCs w:val="24"/>
        </w:rPr>
        <w:t xml:space="preserve">, UAE visit at UWS Lanarkshire, </w:t>
      </w:r>
      <w:r w:rsidRPr="004E4D35">
        <w:rPr>
          <w:rFonts w:ascii="Arial" w:hAnsi="Arial" w:cs="Arial"/>
          <w:sz w:val="24"/>
          <w:szCs w:val="24"/>
        </w:rPr>
        <w:t>Carers’ Academy</w:t>
      </w:r>
      <w:r>
        <w:rPr>
          <w:rFonts w:ascii="Arial" w:hAnsi="Arial" w:cs="Arial"/>
          <w:sz w:val="24"/>
          <w:szCs w:val="24"/>
        </w:rPr>
        <w:t>, Alzheimer Scotland conference and travelled to Geneva to attend the Alzheimer Europe conference.</w:t>
      </w:r>
    </w:p>
    <w:p w14:paraId="57A9EAB5" w14:textId="77777777" w:rsidR="00D36D9A" w:rsidRDefault="00D36D9A" w:rsidP="00854647">
      <w:pPr>
        <w:spacing w:after="0" w:line="360" w:lineRule="auto"/>
        <w:ind w:left="142" w:right="-23"/>
        <w:jc w:val="both"/>
        <w:rPr>
          <w:rFonts w:ascii="Arial" w:hAnsi="Arial" w:cs="Arial"/>
          <w:sz w:val="24"/>
          <w:szCs w:val="24"/>
        </w:rPr>
      </w:pPr>
    </w:p>
    <w:p w14:paraId="448FA712" w14:textId="1ACA3854" w:rsidR="00DD5F1F" w:rsidRDefault="00DD5F1F" w:rsidP="00854647">
      <w:pPr>
        <w:spacing w:after="0" w:line="360" w:lineRule="auto"/>
        <w:ind w:left="142" w:right="-23"/>
        <w:jc w:val="both"/>
        <w:rPr>
          <w:rFonts w:ascii="Arial" w:hAnsi="Arial" w:cs="Arial"/>
          <w:sz w:val="24"/>
          <w:szCs w:val="24"/>
        </w:rPr>
      </w:pPr>
      <w:r>
        <w:rPr>
          <w:rFonts w:ascii="Arial" w:hAnsi="Arial" w:cs="Arial"/>
          <w:sz w:val="24"/>
          <w:szCs w:val="24"/>
        </w:rPr>
        <w:t xml:space="preserve">The original trajectory was </w:t>
      </w:r>
      <w:r w:rsidR="00A763C5">
        <w:rPr>
          <w:rFonts w:ascii="Arial" w:hAnsi="Arial" w:cs="Arial"/>
          <w:sz w:val="24"/>
          <w:szCs w:val="24"/>
        </w:rPr>
        <w:t xml:space="preserve">intended to be </w:t>
      </w:r>
      <w:r>
        <w:rPr>
          <w:rFonts w:ascii="Arial" w:hAnsi="Arial" w:cs="Arial"/>
          <w:sz w:val="24"/>
          <w:szCs w:val="24"/>
        </w:rPr>
        <w:t>submi</w:t>
      </w:r>
      <w:r w:rsidR="00A763C5">
        <w:rPr>
          <w:rFonts w:ascii="Arial" w:hAnsi="Arial" w:cs="Arial"/>
          <w:sz w:val="24"/>
          <w:szCs w:val="24"/>
        </w:rPr>
        <w:t>tted</w:t>
      </w:r>
      <w:r>
        <w:rPr>
          <w:rFonts w:ascii="Arial" w:hAnsi="Arial" w:cs="Arial"/>
          <w:sz w:val="24"/>
          <w:szCs w:val="24"/>
        </w:rPr>
        <w:t xml:space="preserve"> in November 2024. The ethical approval process took considerably longer than first anticipated. Ethical approval applications were submitted in January to </w:t>
      </w:r>
      <w:r w:rsidR="003B5074">
        <w:rPr>
          <w:rFonts w:ascii="Arial" w:hAnsi="Arial" w:cs="Arial"/>
          <w:sz w:val="24"/>
          <w:szCs w:val="24"/>
        </w:rPr>
        <w:t xml:space="preserve">the </w:t>
      </w:r>
      <w:r>
        <w:rPr>
          <w:rFonts w:ascii="Arial" w:hAnsi="Arial" w:cs="Arial"/>
          <w:sz w:val="24"/>
          <w:szCs w:val="24"/>
        </w:rPr>
        <w:t>UWS Ethical Review Manager and NHS Integrated Research Application System (IRAS). Following various challenges, the REC Committee meeting in June 2024 and waiting for a ‘Letter of Access’, this was approved in September 2024. From here</w:t>
      </w:r>
      <w:r w:rsidR="003B5074">
        <w:rPr>
          <w:rFonts w:ascii="Arial" w:hAnsi="Arial" w:cs="Arial"/>
          <w:sz w:val="24"/>
          <w:szCs w:val="24"/>
        </w:rPr>
        <w:t>,</w:t>
      </w:r>
      <w:r>
        <w:rPr>
          <w:rFonts w:ascii="Arial" w:hAnsi="Arial" w:cs="Arial"/>
          <w:sz w:val="24"/>
          <w:szCs w:val="24"/>
        </w:rPr>
        <w:t xml:space="preserve"> the recruitment process was initiated.</w:t>
      </w:r>
    </w:p>
    <w:p w14:paraId="5C8864D5" w14:textId="77777777" w:rsidR="00D36D9A" w:rsidRDefault="00D36D9A" w:rsidP="00854647">
      <w:pPr>
        <w:spacing w:after="0" w:line="360" w:lineRule="auto"/>
        <w:ind w:left="142" w:right="-23"/>
        <w:jc w:val="both"/>
        <w:rPr>
          <w:rFonts w:ascii="Arial" w:hAnsi="Arial" w:cs="Arial"/>
          <w:sz w:val="24"/>
          <w:szCs w:val="24"/>
        </w:rPr>
      </w:pPr>
    </w:p>
    <w:p w14:paraId="0EBA3274" w14:textId="6614A6BD" w:rsidR="00DD5F1F" w:rsidRDefault="00DD5F1F" w:rsidP="00854647">
      <w:pPr>
        <w:spacing w:after="0" w:line="360" w:lineRule="auto"/>
        <w:ind w:left="142" w:right="-23"/>
        <w:jc w:val="both"/>
        <w:rPr>
          <w:rFonts w:ascii="Arial" w:hAnsi="Arial" w:cs="Arial"/>
          <w:sz w:val="24"/>
          <w:szCs w:val="24"/>
        </w:rPr>
      </w:pPr>
      <w:r>
        <w:rPr>
          <w:rFonts w:ascii="Arial" w:hAnsi="Arial" w:cs="Arial"/>
          <w:sz w:val="24"/>
          <w:szCs w:val="24"/>
        </w:rPr>
        <w:t>A recruitment video was prepared and disseminated to potential participants with the support of various stakeholders. These included</w:t>
      </w:r>
      <w:r w:rsidR="003B5074">
        <w:rPr>
          <w:rFonts w:ascii="Arial" w:hAnsi="Arial" w:cs="Arial"/>
          <w:sz w:val="24"/>
          <w:szCs w:val="24"/>
        </w:rPr>
        <w:t>:</w:t>
      </w:r>
      <w:r>
        <w:rPr>
          <w:rFonts w:ascii="Arial" w:hAnsi="Arial" w:cs="Arial"/>
          <w:sz w:val="24"/>
          <w:szCs w:val="24"/>
        </w:rPr>
        <w:t xml:space="preserve"> 1. Individuals </w:t>
      </w:r>
      <w:r w:rsidR="003B5074">
        <w:rPr>
          <w:rFonts w:ascii="Arial" w:hAnsi="Arial" w:cs="Arial"/>
          <w:sz w:val="24"/>
          <w:szCs w:val="24"/>
        </w:rPr>
        <w:t>diagnosed with</w:t>
      </w:r>
      <w:r>
        <w:rPr>
          <w:rFonts w:ascii="Arial" w:hAnsi="Arial" w:cs="Arial"/>
          <w:sz w:val="24"/>
          <w:szCs w:val="24"/>
        </w:rPr>
        <w:t xml:space="preserve"> young onset dementia 2. </w:t>
      </w:r>
      <w:r w:rsidR="00A763C5">
        <w:rPr>
          <w:rFonts w:ascii="Arial" w:hAnsi="Arial" w:cs="Arial"/>
          <w:sz w:val="24"/>
          <w:szCs w:val="24"/>
        </w:rPr>
        <w:t>Family/carers 3. Health professionals supporting those with young onset dementia. To date, I have recruited 6 participants.</w:t>
      </w:r>
    </w:p>
    <w:p w14:paraId="14254F28" w14:textId="77777777" w:rsidR="00D36D9A" w:rsidRDefault="00D36D9A" w:rsidP="00854647">
      <w:pPr>
        <w:spacing w:after="0" w:line="360" w:lineRule="auto"/>
        <w:ind w:left="142" w:right="-23"/>
        <w:jc w:val="both"/>
        <w:rPr>
          <w:rFonts w:ascii="Arial" w:hAnsi="Arial" w:cs="Arial"/>
          <w:sz w:val="24"/>
          <w:szCs w:val="24"/>
        </w:rPr>
      </w:pPr>
    </w:p>
    <w:p w14:paraId="4AA68C7B" w14:textId="44403738" w:rsidR="00A763C5" w:rsidRDefault="00A763C5" w:rsidP="00854647">
      <w:pPr>
        <w:spacing w:after="0" w:line="360" w:lineRule="auto"/>
        <w:ind w:left="142" w:right="-23"/>
        <w:jc w:val="both"/>
        <w:rPr>
          <w:rFonts w:ascii="Arial" w:hAnsi="Arial" w:cs="Arial"/>
          <w:sz w:val="24"/>
          <w:szCs w:val="24"/>
        </w:rPr>
      </w:pPr>
      <w:r>
        <w:rPr>
          <w:rFonts w:ascii="Arial" w:hAnsi="Arial" w:cs="Arial"/>
          <w:sz w:val="24"/>
          <w:szCs w:val="24"/>
        </w:rPr>
        <w:t xml:space="preserve">Once recruitment is completed, I will </w:t>
      </w:r>
      <w:r w:rsidR="003B5074">
        <w:rPr>
          <w:rFonts w:ascii="Arial" w:hAnsi="Arial" w:cs="Arial"/>
          <w:sz w:val="24"/>
          <w:szCs w:val="24"/>
        </w:rPr>
        <w:t xml:space="preserve">analyse the </w:t>
      </w:r>
      <w:r>
        <w:rPr>
          <w:rFonts w:ascii="Arial" w:hAnsi="Arial" w:cs="Arial"/>
          <w:sz w:val="24"/>
          <w:szCs w:val="24"/>
        </w:rPr>
        <w:t xml:space="preserve">data. </w:t>
      </w:r>
      <w:r w:rsidR="007559CC">
        <w:rPr>
          <w:rFonts w:ascii="Arial" w:hAnsi="Arial" w:cs="Arial"/>
          <w:sz w:val="24"/>
          <w:szCs w:val="24"/>
        </w:rPr>
        <w:t>I will identify themes throughout the data using the five trauma-informed principles (safety, choice, empowerment, collaboration and trustworthiness)</w:t>
      </w:r>
      <w:r>
        <w:rPr>
          <w:rFonts w:ascii="Arial" w:hAnsi="Arial" w:cs="Arial"/>
          <w:sz w:val="24"/>
          <w:szCs w:val="24"/>
        </w:rPr>
        <w:t>. This will directly address the aims and objectives of the project.</w:t>
      </w:r>
    </w:p>
    <w:p w14:paraId="3C66BD32" w14:textId="77777777" w:rsidR="00854647" w:rsidRDefault="00854647" w:rsidP="00854647">
      <w:pPr>
        <w:spacing w:after="0" w:line="360" w:lineRule="auto"/>
        <w:ind w:left="142" w:right="-23"/>
        <w:jc w:val="both"/>
        <w:rPr>
          <w:rFonts w:ascii="Arial" w:hAnsi="Arial" w:cs="Arial"/>
          <w:sz w:val="24"/>
          <w:szCs w:val="24"/>
        </w:rPr>
      </w:pPr>
    </w:p>
    <w:p w14:paraId="012B38F6" w14:textId="1E579935" w:rsidR="00A763C5" w:rsidRDefault="00A763C5" w:rsidP="00854647">
      <w:pPr>
        <w:spacing w:after="0" w:line="360" w:lineRule="auto"/>
        <w:ind w:left="142" w:right="-23"/>
        <w:jc w:val="both"/>
        <w:rPr>
          <w:rFonts w:ascii="Arial" w:hAnsi="Arial" w:cs="Arial"/>
          <w:sz w:val="24"/>
          <w:szCs w:val="24"/>
        </w:rPr>
      </w:pPr>
      <w:r>
        <w:rPr>
          <w:rFonts w:ascii="Arial" w:hAnsi="Arial" w:cs="Arial"/>
          <w:sz w:val="24"/>
          <w:szCs w:val="24"/>
        </w:rPr>
        <w:t xml:space="preserve">The revised date of submission is April 2025. This is due to delays with ethical approval, consideration of transcribing and analysis time and writing findings. </w:t>
      </w:r>
    </w:p>
    <w:p w14:paraId="075A32F3" w14:textId="77777777" w:rsidR="00D36D9A" w:rsidRDefault="00D36D9A" w:rsidP="00854647">
      <w:pPr>
        <w:spacing w:after="0" w:line="360" w:lineRule="auto"/>
        <w:ind w:left="142" w:right="-23"/>
        <w:jc w:val="both"/>
        <w:rPr>
          <w:rFonts w:ascii="Arial" w:hAnsi="Arial" w:cs="Arial"/>
          <w:sz w:val="24"/>
          <w:szCs w:val="24"/>
        </w:rPr>
      </w:pPr>
    </w:p>
    <w:p w14:paraId="216EAEE0" w14:textId="6C100F5D" w:rsidR="00CE6D65" w:rsidRDefault="00CE6D65" w:rsidP="00854647">
      <w:pPr>
        <w:spacing w:after="0" w:line="360" w:lineRule="auto"/>
        <w:ind w:left="142" w:right="-23"/>
        <w:jc w:val="both"/>
        <w:rPr>
          <w:rFonts w:ascii="Arial" w:hAnsi="Arial" w:cs="Arial"/>
          <w:sz w:val="24"/>
          <w:szCs w:val="24"/>
        </w:rPr>
      </w:pPr>
      <w:r>
        <w:rPr>
          <w:rFonts w:ascii="Arial" w:hAnsi="Arial" w:cs="Arial"/>
          <w:sz w:val="24"/>
          <w:szCs w:val="24"/>
        </w:rPr>
        <w:t xml:space="preserve">The support from </w:t>
      </w:r>
      <w:r w:rsidR="000864F6">
        <w:rPr>
          <w:rFonts w:ascii="Arial" w:hAnsi="Arial" w:cs="Arial"/>
          <w:sz w:val="24"/>
          <w:szCs w:val="24"/>
        </w:rPr>
        <w:t xml:space="preserve">academic </w:t>
      </w:r>
      <w:r>
        <w:rPr>
          <w:rFonts w:ascii="Arial" w:hAnsi="Arial" w:cs="Arial"/>
          <w:sz w:val="24"/>
          <w:szCs w:val="24"/>
        </w:rPr>
        <w:t>supervisors</w:t>
      </w:r>
      <w:r w:rsidR="000864F6">
        <w:rPr>
          <w:rFonts w:ascii="Arial" w:hAnsi="Arial" w:cs="Arial"/>
          <w:sz w:val="24"/>
          <w:szCs w:val="24"/>
        </w:rPr>
        <w:t xml:space="preserve">, </w:t>
      </w:r>
      <w:r>
        <w:rPr>
          <w:rFonts w:ascii="Arial" w:hAnsi="Arial" w:cs="Arial"/>
          <w:sz w:val="24"/>
          <w:szCs w:val="24"/>
        </w:rPr>
        <w:t xml:space="preserve">colleagues </w:t>
      </w:r>
      <w:r w:rsidR="000864F6">
        <w:rPr>
          <w:rFonts w:ascii="Arial" w:hAnsi="Arial" w:cs="Arial"/>
          <w:sz w:val="24"/>
          <w:szCs w:val="24"/>
        </w:rPr>
        <w:t xml:space="preserve">and stakeholders </w:t>
      </w:r>
      <w:r>
        <w:rPr>
          <w:rFonts w:ascii="Arial" w:hAnsi="Arial" w:cs="Arial"/>
          <w:sz w:val="24"/>
          <w:szCs w:val="24"/>
        </w:rPr>
        <w:t xml:space="preserve">has played </w:t>
      </w:r>
      <w:r w:rsidR="00984D97">
        <w:rPr>
          <w:rFonts w:ascii="Arial" w:hAnsi="Arial" w:cs="Arial"/>
          <w:sz w:val="24"/>
          <w:szCs w:val="24"/>
        </w:rPr>
        <w:t>a key part in the project's development.</w:t>
      </w:r>
    </w:p>
    <w:p w14:paraId="4AB2EB68" w14:textId="77777777" w:rsidR="00854647" w:rsidRDefault="00854647" w:rsidP="00D36D9A">
      <w:pPr>
        <w:spacing w:after="0" w:line="360" w:lineRule="auto"/>
        <w:ind w:left="-284" w:right="-23"/>
        <w:jc w:val="both"/>
        <w:rPr>
          <w:rFonts w:ascii="Arial" w:hAnsi="Arial" w:cs="Arial"/>
          <w:sz w:val="24"/>
          <w:szCs w:val="24"/>
        </w:rPr>
      </w:pPr>
    </w:p>
    <w:p w14:paraId="4200445A" w14:textId="77777777" w:rsidR="00CA384F" w:rsidRDefault="00CA384F" w:rsidP="0094583A">
      <w:pPr>
        <w:spacing w:after="0" w:line="240" w:lineRule="auto"/>
        <w:ind w:left="-284" w:right="-22"/>
      </w:pPr>
    </w:p>
    <w:sectPr w:rsidR="00CA384F" w:rsidSect="00D36D9A">
      <w:headerReference w:type="default" r:id="rId16"/>
      <w:footerReference w:type="default" r:id="rId17"/>
      <w:pgSz w:w="11906" w:h="16838"/>
      <w:pgMar w:top="709" w:right="1133" w:bottom="28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A1BA" w14:textId="77777777" w:rsidR="00BC588B" w:rsidRDefault="00BC588B" w:rsidP="009B2FE7">
      <w:pPr>
        <w:spacing w:after="0" w:line="240" w:lineRule="auto"/>
      </w:pPr>
      <w:r>
        <w:separator/>
      </w:r>
    </w:p>
  </w:endnote>
  <w:endnote w:type="continuationSeparator" w:id="0">
    <w:p w14:paraId="58EA43AB" w14:textId="77777777" w:rsidR="00BC588B" w:rsidRDefault="00BC588B" w:rsidP="009B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4E17" w14:textId="77777777" w:rsidR="00854647" w:rsidRDefault="0085464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AE3E106" w14:textId="77777777" w:rsidR="00854647" w:rsidRDefault="0085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B6AB" w14:textId="77777777" w:rsidR="00BC588B" w:rsidRDefault="00BC588B" w:rsidP="009B2FE7">
      <w:pPr>
        <w:spacing w:after="0" w:line="240" w:lineRule="auto"/>
      </w:pPr>
      <w:r>
        <w:separator/>
      </w:r>
    </w:p>
  </w:footnote>
  <w:footnote w:type="continuationSeparator" w:id="0">
    <w:p w14:paraId="6BB549B9" w14:textId="77777777" w:rsidR="00BC588B" w:rsidRDefault="00BC588B" w:rsidP="009B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D73C1" w14:textId="058C995A" w:rsidR="00854647" w:rsidRDefault="00854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8D145A"/>
    <w:multiLevelType w:val="hybridMultilevel"/>
    <w:tmpl w:val="629C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A4550"/>
    <w:multiLevelType w:val="multilevel"/>
    <w:tmpl w:val="C84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C26A1"/>
    <w:multiLevelType w:val="hybridMultilevel"/>
    <w:tmpl w:val="673E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94B7A"/>
    <w:multiLevelType w:val="multilevel"/>
    <w:tmpl w:val="B96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75F76"/>
    <w:multiLevelType w:val="hybridMultilevel"/>
    <w:tmpl w:val="1BDE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66A77"/>
    <w:multiLevelType w:val="hybridMultilevel"/>
    <w:tmpl w:val="F782EC80"/>
    <w:lvl w:ilvl="0" w:tplc="2CAAC6C4">
      <w:numFmt w:val="bullet"/>
      <w:lvlText w:val="•"/>
      <w:lvlJc w:val="left"/>
      <w:pPr>
        <w:ind w:left="76" w:hanging="360"/>
      </w:pPr>
      <w:rPr>
        <w:rFonts w:ascii="Arial" w:eastAsiaTheme="minorEastAsia"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num w:numId="1" w16cid:durableId="1045259227">
    <w:abstractNumId w:val="1"/>
  </w:num>
  <w:num w:numId="2" w16cid:durableId="761530873">
    <w:abstractNumId w:val="3"/>
  </w:num>
  <w:num w:numId="3" w16cid:durableId="1555656661">
    <w:abstractNumId w:val="6"/>
  </w:num>
  <w:num w:numId="4" w16cid:durableId="1458064554">
    <w:abstractNumId w:val="0"/>
  </w:num>
  <w:num w:numId="5" w16cid:durableId="663437703">
    <w:abstractNumId w:val="4"/>
  </w:num>
  <w:num w:numId="6" w16cid:durableId="1427457864">
    <w:abstractNumId w:val="5"/>
  </w:num>
  <w:num w:numId="7" w16cid:durableId="60982498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E7"/>
    <w:rsid w:val="00006BEB"/>
    <w:rsid w:val="00044966"/>
    <w:rsid w:val="0007074A"/>
    <w:rsid w:val="0007386C"/>
    <w:rsid w:val="000744FD"/>
    <w:rsid w:val="000864F6"/>
    <w:rsid w:val="000C698D"/>
    <w:rsid w:val="000F04AB"/>
    <w:rsid w:val="00142157"/>
    <w:rsid w:val="00153E00"/>
    <w:rsid w:val="0017153E"/>
    <w:rsid w:val="001B1258"/>
    <w:rsid w:val="001C181C"/>
    <w:rsid w:val="001D0277"/>
    <w:rsid w:val="001E0148"/>
    <w:rsid w:val="001E33FE"/>
    <w:rsid w:val="002110F9"/>
    <w:rsid w:val="00230380"/>
    <w:rsid w:val="002901A5"/>
    <w:rsid w:val="002B3352"/>
    <w:rsid w:val="002C61D4"/>
    <w:rsid w:val="002D4F18"/>
    <w:rsid w:val="002F6AF0"/>
    <w:rsid w:val="00301C97"/>
    <w:rsid w:val="003112ED"/>
    <w:rsid w:val="0033710D"/>
    <w:rsid w:val="003379DA"/>
    <w:rsid w:val="00381484"/>
    <w:rsid w:val="003A303B"/>
    <w:rsid w:val="003B5074"/>
    <w:rsid w:val="003D2419"/>
    <w:rsid w:val="00406064"/>
    <w:rsid w:val="00427E1F"/>
    <w:rsid w:val="00430DCE"/>
    <w:rsid w:val="00446B5F"/>
    <w:rsid w:val="004712B7"/>
    <w:rsid w:val="00473891"/>
    <w:rsid w:val="00475F35"/>
    <w:rsid w:val="0049459E"/>
    <w:rsid w:val="004A179E"/>
    <w:rsid w:val="004B4D70"/>
    <w:rsid w:val="004C5D9A"/>
    <w:rsid w:val="004D6E4B"/>
    <w:rsid w:val="00526240"/>
    <w:rsid w:val="00563551"/>
    <w:rsid w:val="0059280B"/>
    <w:rsid w:val="005A2B10"/>
    <w:rsid w:val="005B343F"/>
    <w:rsid w:val="005E1408"/>
    <w:rsid w:val="005F2102"/>
    <w:rsid w:val="00613285"/>
    <w:rsid w:val="00623258"/>
    <w:rsid w:val="00684727"/>
    <w:rsid w:val="006848ED"/>
    <w:rsid w:val="00694ADA"/>
    <w:rsid w:val="006A71D6"/>
    <w:rsid w:val="006B68C7"/>
    <w:rsid w:val="00734A63"/>
    <w:rsid w:val="00744DD6"/>
    <w:rsid w:val="007559CC"/>
    <w:rsid w:val="00790040"/>
    <w:rsid w:val="007A27CA"/>
    <w:rsid w:val="007B2C5E"/>
    <w:rsid w:val="007B6BFE"/>
    <w:rsid w:val="007C3DED"/>
    <w:rsid w:val="007D0B2F"/>
    <w:rsid w:val="007F27FF"/>
    <w:rsid w:val="007F4514"/>
    <w:rsid w:val="0085293F"/>
    <w:rsid w:val="00854647"/>
    <w:rsid w:val="0085478B"/>
    <w:rsid w:val="0086282C"/>
    <w:rsid w:val="00877702"/>
    <w:rsid w:val="008810D5"/>
    <w:rsid w:val="0088691E"/>
    <w:rsid w:val="008913A3"/>
    <w:rsid w:val="00915E41"/>
    <w:rsid w:val="00927D29"/>
    <w:rsid w:val="009359C9"/>
    <w:rsid w:val="0094583A"/>
    <w:rsid w:val="00960B54"/>
    <w:rsid w:val="009824DE"/>
    <w:rsid w:val="00984D97"/>
    <w:rsid w:val="00990923"/>
    <w:rsid w:val="00990A44"/>
    <w:rsid w:val="009A7B17"/>
    <w:rsid w:val="009B0E39"/>
    <w:rsid w:val="009B1A7A"/>
    <w:rsid w:val="009B2FE7"/>
    <w:rsid w:val="009D3EBF"/>
    <w:rsid w:val="009F4C67"/>
    <w:rsid w:val="00A0306F"/>
    <w:rsid w:val="00A23EE7"/>
    <w:rsid w:val="00A42B4F"/>
    <w:rsid w:val="00A60862"/>
    <w:rsid w:val="00A6230A"/>
    <w:rsid w:val="00A763C5"/>
    <w:rsid w:val="00A9557D"/>
    <w:rsid w:val="00AA3494"/>
    <w:rsid w:val="00AA62A0"/>
    <w:rsid w:val="00AC0393"/>
    <w:rsid w:val="00B01CB7"/>
    <w:rsid w:val="00B03E10"/>
    <w:rsid w:val="00B342F2"/>
    <w:rsid w:val="00B60F2B"/>
    <w:rsid w:val="00B71E82"/>
    <w:rsid w:val="00B82253"/>
    <w:rsid w:val="00BA36C2"/>
    <w:rsid w:val="00BB3FDF"/>
    <w:rsid w:val="00BC588B"/>
    <w:rsid w:val="00BE7E11"/>
    <w:rsid w:val="00C067D9"/>
    <w:rsid w:val="00C41101"/>
    <w:rsid w:val="00C74AFB"/>
    <w:rsid w:val="00CA384F"/>
    <w:rsid w:val="00CB0691"/>
    <w:rsid w:val="00CB37E0"/>
    <w:rsid w:val="00CC3DAD"/>
    <w:rsid w:val="00CC75D2"/>
    <w:rsid w:val="00CE3F5B"/>
    <w:rsid w:val="00CE6D65"/>
    <w:rsid w:val="00CF5CEF"/>
    <w:rsid w:val="00CF794E"/>
    <w:rsid w:val="00D305CD"/>
    <w:rsid w:val="00D36D9A"/>
    <w:rsid w:val="00D65C7D"/>
    <w:rsid w:val="00D82F40"/>
    <w:rsid w:val="00D90488"/>
    <w:rsid w:val="00D96A62"/>
    <w:rsid w:val="00DB02E5"/>
    <w:rsid w:val="00DC4C5A"/>
    <w:rsid w:val="00DD05A1"/>
    <w:rsid w:val="00DD5F1F"/>
    <w:rsid w:val="00E11F33"/>
    <w:rsid w:val="00E37A9B"/>
    <w:rsid w:val="00E5394F"/>
    <w:rsid w:val="00E552B0"/>
    <w:rsid w:val="00E745BB"/>
    <w:rsid w:val="00E86505"/>
    <w:rsid w:val="00E87418"/>
    <w:rsid w:val="00E90A19"/>
    <w:rsid w:val="00EA6F06"/>
    <w:rsid w:val="00ED0820"/>
    <w:rsid w:val="00ED1E4D"/>
    <w:rsid w:val="00ED7705"/>
    <w:rsid w:val="00F0707C"/>
    <w:rsid w:val="00F238E5"/>
    <w:rsid w:val="00F30D2E"/>
    <w:rsid w:val="00F57D29"/>
    <w:rsid w:val="00FB6069"/>
    <w:rsid w:val="00FB76BA"/>
    <w:rsid w:val="00FD7DC6"/>
    <w:rsid w:val="00FE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3A159"/>
  <w15:chartTrackingRefBased/>
  <w15:docId w15:val="{0D24C142-4BE7-4011-9665-4E1FADC1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57"/>
  </w:style>
  <w:style w:type="paragraph" w:styleId="Heading1">
    <w:name w:val="heading 1"/>
    <w:basedOn w:val="Normal"/>
    <w:next w:val="Normal"/>
    <w:link w:val="Heading1Char"/>
    <w:uiPriority w:val="9"/>
    <w:qFormat/>
    <w:rsid w:val="00142157"/>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42157"/>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42157"/>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42157"/>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42157"/>
    <w:pPr>
      <w:keepNext/>
      <w:keepLines/>
      <w:numPr>
        <w:ilvl w:val="4"/>
        <w:numId w:val="4"/>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142157"/>
    <w:pPr>
      <w:keepNext/>
      <w:keepLines/>
      <w:numPr>
        <w:ilvl w:val="5"/>
        <w:numId w:val="4"/>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14215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215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215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15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4215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4215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4215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42157"/>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142157"/>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1421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21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215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4215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4215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4215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42157"/>
    <w:rPr>
      <w:color w:val="5A5A5A" w:themeColor="text1" w:themeTint="A5"/>
      <w:spacing w:val="10"/>
    </w:rPr>
  </w:style>
  <w:style w:type="paragraph" w:styleId="Quote">
    <w:name w:val="Quote"/>
    <w:basedOn w:val="Normal"/>
    <w:next w:val="Normal"/>
    <w:link w:val="QuoteChar"/>
    <w:uiPriority w:val="29"/>
    <w:qFormat/>
    <w:rsid w:val="00142157"/>
    <w:pPr>
      <w:spacing w:before="160"/>
      <w:ind w:left="720" w:right="720"/>
    </w:pPr>
    <w:rPr>
      <w:i/>
      <w:iCs/>
      <w:color w:val="000000" w:themeColor="text1"/>
    </w:rPr>
  </w:style>
  <w:style w:type="character" w:customStyle="1" w:styleId="QuoteChar">
    <w:name w:val="Quote Char"/>
    <w:basedOn w:val="DefaultParagraphFont"/>
    <w:link w:val="Quote"/>
    <w:uiPriority w:val="29"/>
    <w:rsid w:val="00142157"/>
    <w:rPr>
      <w:i/>
      <w:iCs/>
      <w:color w:val="000000" w:themeColor="text1"/>
    </w:rPr>
  </w:style>
  <w:style w:type="paragraph" w:styleId="ListParagraph">
    <w:name w:val="List Paragraph"/>
    <w:basedOn w:val="Normal"/>
    <w:uiPriority w:val="34"/>
    <w:qFormat/>
    <w:rsid w:val="009B2FE7"/>
    <w:pPr>
      <w:ind w:left="720"/>
      <w:contextualSpacing/>
    </w:pPr>
  </w:style>
  <w:style w:type="character" w:styleId="IntenseEmphasis">
    <w:name w:val="Intense Emphasis"/>
    <w:basedOn w:val="DefaultParagraphFont"/>
    <w:uiPriority w:val="21"/>
    <w:qFormat/>
    <w:rsid w:val="00142157"/>
    <w:rPr>
      <w:b/>
      <w:bCs/>
      <w:i/>
      <w:iCs/>
      <w:caps/>
    </w:rPr>
  </w:style>
  <w:style w:type="paragraph" w:styleId="IntenseQuote">
    <w:name w:val="Intense Quote"/>
    <w:basedOn w:val="Normal"/>
    <w:next w:val="Normal"/>
    <w:link w:val="IntenseQuoteChar"/>
    <w:uiPriority w:val="30"/>
    <w:qFormat/>
    <w:rsid w:val="0014215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42157"/>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42157"/>
    <w:rPr>
      <w:b/>
      <w:bCs/>
      <w:smallCaps/>
      <w:u w:val="single"/>
    </w:rPr>
  </w:style>
  <w:style w:type="character" w:styleId="Hyperlink">
    <w:name w:val="Hyperlink"/>
    <w:basedOn w:val="DefaultParagraphFont"/>
    <w:uiPriority w:val="99"/>
    <w:unhideWhenUsed/>
    <w:rsid w:val="009B2FE7"/>
    <w:rPr>
      <w:color w:val="467886" w:themeColor="hyperlink"/>
      <w:u w:val="single"/>
    </w:rPr>
  </w:style>
  <w:style w:type="paragraph" w:styleId="Header">
    <w:name w:val="header"/>
    <w:basedOn w:val="Normal"/>
    <w:link w:val="HeaderChar"/>
    <w:uiPriority w:val="99"/>
    <w:unhideWhenUsed/>
    <w:rsid w:val="009B2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FE7"/>
  </w:style>
  <w:style w:type="paragraph" w:styleId="Footer">
    <w:name w:val="footer"/>
    <w:basedOn w:val="Normal"/>
    <w:link w:val="FooterChar"/>
    <w:uiPriority w:val="99"/>
    <w:unhideWhenUsed/>
    <w:rsid w:val="009B2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FE7"/>
  </w:style>
  <w:style w:type="paragraph" w:styleId="Caption">
    <w:name w:val="caption"/>
    <w:basedOn w:val="Normal"/>
    <w:next w:val="Normal"/>
    <w:uiPriority w:val="35"/>
    <w:semiHidden/>
    <w:unhideWhenUsed/>
    <w:qFormat/>
    <w:rsid w:val="00142157"/>
    <w:pPr>
      <w:spacing w:after="200" w:line="240" w:lineRule="auto"/>
    </w:pPr>
    <w:rPr>
      <w:i/>
      <w:iCs/>
      <w:color w:val="0E2841" w:themeColor="text2"/>
      <w:sz w:val="18"/>
      <w:szCs w:val="18"/>
    </w:rPr>
  </w:style>
  <w:style w:type="character" w:styleId="Strong">
    <w:name w:val="Strong"/>
    <w:basedOn w:val="DefaultParagraphFont"/>
    <w:uiPriority w:val="22"/>
    <w:qFormat/>
    <w:rsid w:val="00142157"/>
    <w:rPr>
      <w:b/>
      <w:bCs/>
      <w:color w:val="000000" w:themeColor="text1"/>
    </w:rPr>
  </w:style>
  <w:style w:type="character" w:styleId="Emphasis">
    <w:name w:val="Emphasis"/>
    <w:basedOn w:val="DefaultParagraphFont"/>
    <w:uiPriority w:val="20"/>
    <w:qFormat/>
    <w:rsid w:val="00142157"/>
    <w:rPr>
      <w:i/>
      <w:iCs/>
      <w:color w:val="auto"/>
    </w:rPr>
  </w:style>
  <w:style w:type="paragraph" w:styleId="NoSpacing">
    <w:name w:val="No Spacing"/>
    <w:link w:val="NoSpacingChar"/>
    <w:uiPriority w:val="1"/>
    <w:qFormat/>
    <w:rsid w:val="00142157"/>
    <w:pPr>
      <w:spacing w:after="0" w:line="240" w:lineRule="auto"/>
    </w:pPr>
  </w:style>
  <w:style w:type="character" w:styleId="SubtleEmphasis">
    <w:name w:val="Subtle Emphasis"/>
    <w:basedOn w:val="DefaultParagraphFont"/>
    <w:uiPriority w:val="19"/>
    <w:qFormat/>
    <w:rsid w:val="00142157"/>
    <w:rPr>
      <w:i/>
      <w:iCs/>
      <w:color w:val="404040" w:themeColor="text1" w:themeTint="BF"/>
    </w:rPr>
  </w:style>
  <w:style w:type="character" w:styleId="SubtleReference">
    <w:name w:val="Subtle Reference"/>
    <w:basedOn w:val="DefaultParagraphFont"/>
    <w:uiPriority w:val="31"/>
    <w:qFormat/>
    <w:rsid w:val="00142157"/>
    <w:rPr>
      <w:smallCaps/>
      <w:color w:val="404040" w:themeColor="text1" w:themeTint="BF"/>
      <w:u w:val="single" w:color="7F7F7F" w:themeColor="text1" w:themeTint="80"/>
    </w:rPr>
  </w:style>
  <w:style w:type="character" w:styleId="BookTitle">
    <w:name w:val="Book Title"/>
    <w:basedOn w:val="DefaultParagraphFont"/>
    <w:uiPriority w:val="33"/>
    <w:qFormat/>
    <w:rsid w:val="00142157"/>
    <w:rPr>
      <w:b w:val="0"/>
      <w:bCs w:val="0"/>
      <w:smallCaps/>
      <w:spacing w:val="5"/>
    </w:rPr>
  </w:style>
  <w:style w:type="paragraph" w:styleId="TOCHeading">
    <w:name w:val="TOC Heading"/>
    <w:basedOn w:val="Heading1"/>
    <w:next w:val="Normal"/>
    <w:uiPriority w:val="39"/>
    <w:unhideWhenUsed/>
    <w:qFormat/>
    <w:rsid w:val="00142157"/>
    <w:pPr>
      <w:outlineLvl w:val="9"/>
    </w:pPr>
  </w:style>
  <w:style w:type="character" w:customStyle="1" w:styleId="NoSpacingChar">
    <w:name w:val="No Spacing Char"/>
    <w:basedOn w:val="DefaultParagraphFont"/>
    <w:link w:val="NoSpacing"/>
    <w:uiPriority w:val="1"/>
    <w:rsid w:val="00744DD6"/>
  </w:style>
  <w:style w:type="paragraph" w:styleId="TOC1">
    <w:name w:val="toc 1"/>
    <w:basedOn w:val="Normal"/>
    <w:next w:val="Normal"/>
    <w:autoRedefine/>
    <w:uiPriority w:val="39"/>
    <w:unhideWhenUsed/>
    <w:rsid w:val="003A303B"/>
    <w:pPr>
      <w:spacing w:after="100"/>
    </w:pPr>
  </w:style>
  <w:style w:type="paragraph" w:styleId="TOC2">
    <w:name w:val="toc 2"/>
    <w:basedOn w:val="Normal"/>
    <w:next w:val="Normal"/>
    <w:autoRedefine/>
    <w:uiPriority w:val="39"/>
    <w:unhideWhenUsed/>
    <w:rsid w:val="003A30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5934">
      <w:bodyDiv w:val="1"/>
      <w:marLeft w:val="0"/>
      <w:marRight w:val="0"/>
      <w:marTop w:val="0"/>
      <w:marBottom w:val="0"/>
      <w:divBdr>
        <w:top w:val="none" w:sz="0" w:space="0" w:color="auto"/>
        <w:left w:val="none" w:sz="0" w:space="0" w:color="auto"/>
        <w:bottom w:val="none" w:sz="0" w:space="0" w:color="auto"/>
        <w:right w:val="none" w:sz="0" w:space="0" w:color="auto"/>
      </w:divBdr>
    </w:div>
    <w:div w:id="77022124">
      <w:bodyDiv w:val="1"/>
      <w:marLeft w:val="0"/>
      <w:marRight w:val="0"/>
      <w:marTop w:val="0"/>
      <w:marBottom w:val="0"/>
      <w:divBdr>
        <w:top w:val="none" w:sz="0" w:space="0" w:color="auto"/>
        <w:left w:val="none" w:sz="0" w:space="0" w:color="auto"/>
        <w:bottom w:val="none" w:sz="0" w:space="0" w:color="auto"/>
        <w:right w:val="none" w:sz="0" w:space="0" w:color="auto"/>
      </w:divBdr>
    </w:div>
    <w:div w:id="146556780">
      <w:bodyDiv w:val="1"/>
      <w:marLeft w:val="0"/>
      <w:marRight w:val="0"/>
      <w:marTop w:val="0"/>
      <w:marBottom w:val="0"/>
      <w:divBdr>
        <w:top w:val="none" w:sz="0" w:space="0" w:color="auto"/>
        <w:left w:val="none" w:sz="0" w:space="0" w:color="auto"/>
        <w:bottom w:val="none" w:sz="0" w:space="0" w:color="auto"/>
        <w:right w:val="none" w:sz="0" w:space="0" w:color="auto"/>
      </w:divBdr>
    </w:div>
    <w:div w:id="261763300">
      <w:bodyDiv w:val="1"/>
      <w:marLeft w:val="0"/>
      <w:marRight w:val="0"/>
      <w:marTop w:val="0"/>
      <w:marBottom w:val="0"/>
      <w:divBdr>
        <w:top w:val="none" w:sz="0" w:space="0" w:color="auto"/>
        <w:left w:val="none" w:sz="0" w:space="0" w:color="auto"/>
        <w:bottom w:val="none" w:sz="0" w:space="0" w:color="auto"/>
        <w:right w:val="none" w:sz="0" w:space="0" w:color="auto"/>
      </w:divBdr>
    </w:div>
    <w:div w:id="648482070">
      <w:bodyDiv w:val="1"/>
      <w:marLeft w:val="0"/>
      <w:marRight w:val="0"/>
      <w:marTop w:val="0"/>
      <w:marBottom w:val="0"/>
      <w:divBdr>
        <w:top w:val="none" w:sz="0" w:space="0" w:color="auto"/>
        <w:left w:val="none" w:sz="0" w:space="0" w:color="auto"/>
        <w:bottom w:val="none" w:sz="0" w:space="0" w:color="auto"/>
        <w:right w:val="none" w:sz="0" w:space="0" w:color="auto"/>
      </w:divBdr>
    </w:div>
    <w:div w:id="719523765">
      <w:bodyDiv w:val="1"/>
      <w:marLeft w:val="0"/>
      <w:marRight w:val="0"/>
      <w:marTop w:val="0"/>
      <w:marBottom w:val="0"/>
      <w:divBdr>
        <w:top w:val="none" w:sz="0" w:space="0" w:color="auto"/>
        <w:left w:val="none" w:sz="0" w:space="0" w:color="auto"/>
        <w:bottom w:val="none" w:sz="0" w:space="0" w:color="auto"/>
        <w:right w:val="none" w:sz="0" w:space="0" w:color="auto"/>
      </w:divBdr>
    </w:div>
    <w:div w:id="911547300">
      <w:bodyDiv w:val="1"/>
      <w:marLeft w:val="0"/>
      <w:marRight w:val="0"/>
      <w:marTop w:val="0"/>
      <w:marBottom w:val="0"/>
      <w:divBdr>
        <w:top w:val="none" w:sz="0" w:space="0" w:color="auto"/>
        <w:left w:val="none" w:sz="0" w:space="0" w:color="auto"/>
        <w:bottom w:val="none" w:sz="0" w:space="0" w:color="auto"/>
        <w:right w:val="none" w:sz="0" w:space="0" w:color="auto"/>
      </w:divBdr>
    </w:div>
    <w:div w:id="954487019">
      <w:bodyDiv w:val="1"/>
      <w:marLeft w:val="0"/>
      <w:marRight w:val="0"/>
      <w:marTop w:val="0"/>
      <w:marBottom w:val="0"/>
      <w:divBdr>
        <w:top w:val="none" w:sz="0" w:space="0" w:color="auto"/>
        <w:left w:val="none" w:sz="0" w:space="0" w:color="auto"/>
        <w:bottom w:val="none" w:sz="0" w:space="0" w:color="auto"/>
        <w:right w:val="none" w:sz="0" w:space="0" w:color="auto"/>
      </w:divBdr>
    </w:div>
    <w:div w:id="1114250484">
      <w:bodyDiv w:val="1"/>
      <w:marLeft w:val="0"/>
      <w:marRight w:val="0"/>
      <w:marTop w:val="0"/>
      <w:marBottom w:val="0"/>
      <w:divBdr>
        <w:top w:val="none" w:sz="0" w:space="0" w:color="auto"/>
        <w:left w:val="none" w:sz="0" w:space="0" w:color="auto"/>
        <w:bottom w:val="none" w:sz="0" w:space="0" w:color="auto"/>
        <w:right w:val="none" w:sz="0" w:space="0" w:color="auto"/>
      </w:divBdr>
    </w:div>
    <w:div w:id="1140850979">
      <w:bodyDiv w:val="1"/>
      <w:marLeft w:val="0"/>
      <w:marRight w:val="0"/>
      <w:marTop w:val="0"/>
      <w:marBottom w:val="0"/>
      <w:divBdr>
        <w:top w:val="none" w:sz="0" w:space="0" w:color="auto"/>
        <w:left w:val="none" w:sz="0" w:space="0" w:color="auto"/>
        <w:bottom w:val="none" w:sz="0" w:space="0" w:color="auto"/>
        <w:right w:val="none" w:sz="0" w:space="0" w:color="auto"/>
      </w:divBdr>
      <w:divsChild>
        <w:div w:id="166949144">
          <w:marLeft w:val="360"/>
          <w:marRight w:val="0"/>
          <w:marTop w:val="200"/>
          <w:marBottom w:val="0"/>
          <w:divBdr>
            <w:top w:val="none" w:sz="0" w:space="0" w:color="auto"/>
            <w:left w:val="none" w:sz="0" w:space="0" w:color="auto"/>
            <w:bottom w:val="none" w:sz="0" w:space="0" w:color="auto"/>
            <w:right w:val="none" w:sz="0" w:space="0" w:color="auto"/>
          </w:divBdr>
        </w:div>
        <w:div w:id="1421872516">
          <w:marLeft w:val="360"/>
          <w:marRight w:val="0"/>
          <w:marTop w:val="200"/>
          <w:marBottom w:val="0"/>
          <w:divBdr>
            <w:top w:val="none" w:sz="0" w:space="0" w:color="auto"/>
            <w:left w:val="none" w:sz="0" w:space="0" w:color="auto"/>
            <w:bottom w:val="none" w:sz="0" w:space="0" w:color="auto"/>
            <w:right w:val="none" w:sz="0" w:space="0" w:color="auto"/>
          </w:divBdr>
        </w:div>
        <w:div w:id="190077280">
          <w:marLeft w:val="360"/>
          <w:marRight w:val="0"/>
          <w:marTop w:val="200"/>
          <w:marBottom w:val="0"/>
          <w:divBdr>
            <w:top w:val="none" w:sz="0" w:space="0" w:color="auto"/>
            <w:left w:val="none" w:sz="0" w:space="0" w:color="auto"/>
            <w:bottom w:val="none" w:sz="0" w:space="0" w:color="auto"/>
            <w:right w:val="none" w:sz="0" w:space="0" w:color="auto"/>
          </w:divBdr>
        </w:div>
        <w:div w:id="1665276094">
          <w:marLeft w:val="360"/>
          <w:marRight w:val="0"/>
          <w:marTop w:val="200"/>
          <w:marBottom w:val="0"/>
          <w:divBdr>
            <w:top w:val="none" w:sz="0" w:space="0" w:color="auto"/>
            <w:left w:val="none" w:sz="0" w:space="0" w:color="auto"/>
            <w:bottom w:val="none" w:sz="0" w:space="0" w:color="auto"/>
            <w:right w:val="none" w:sz="0" w:space="0" w:color="auto"/>
          </w:divBdr>
        </w:div>
      </w:divsChild>
    </w:div>
    <w:div w:id="1210067423">
      <w:bodyDiv w:val="1"/>
      <w:marLeft w:val="0"/>
      <w:marRight w:val="0"/>
      <w:marTop w:val="0"/>
      <w:marBottom w:val="0"/>
      <w:divBdr>
        <w:top w:val="none" w:sz="0" w:space="0" w:color="auto"/>
        <w:left w:val="none" w:sz="0" w:space="0" w:color="auto"/>
        <w:bottom w:val="none" w:sz="0" w:space="0" w:color="auto"/>
        <w:right w:val="none" w:sz="0" w:space="0" w:color="auto"/>
      </w:divBdr>
    </w:div>
    <w:div w:id="1352955485">
      <w:bodyDiv w:val="1"/>
      <w:marLeft w:val="0"/>
      <w:marRight w:val="0"/>
      <w:marTop w:val="0"/>
      <w:marBottom w:val="0"/>
      <w:divBdr>
        <w:top w:val="none" w:sz="0" w:space="0" w:color="auto"/>
        <w:left w:val="none" w:sz="0" w:space="0" w:color="auto"/>
        <w:bottom w:val="none" w:sz="0" w:space="0" w:color="auto"/>
        <w:right w:val="none" w:sz="0" w:space="0" w:color="auto"/>
      </w:divBdr>
    </w:div>
    <w:div w:id="1363705742">
      <w:bodyDiv w:val="1"/>
      <w:marLeft w:val="0"/>
      <w:marRight w:val="0"/>
      <w:marTop w:val="0"/>
      <w:marBottom w:val="0"/>
      <w:divBdr>
        <w:top w:val="none" w:sz="0" w:space="0" w:color="auto"/>
        <w:left w:val="none" w:sz="0" w:space="0" w:color="auto"/>
        <w:bottom w:val="none" w:sz="0" w:space="0" w:color="auto"/>
        <w:right w:val="none" w:sz="0" w:space="0" w:color="auto"/>
      </w:divBdr>
    </w:div>
    <w:div w:id="1493138088">
      <w:bodyDiv w:val="1"/>
      <w:marLeft w:val="0"/>
      <w:marRight w:val="0"/>
      <w:marTop w:val="0"/>
      <w:marBottom w:val="0"/>
      <w:divBdr>
        <w:top w:val="none" w:sz="0" w:space="0" w:color="auto"/>
        <w:left w:val="none" w:sz="0" w:space="0" w:color="auto"/>
        <w:bottom w:val="none" w:sz="0" w:space="0" w:color="auto"/>
        <w:right w:val="none" w:sz="0" w:space="0" w:color="auto"/>
      </w:divBdr>
      <w:divsChild>
        <w:div w:id="581376281">
          <w:marLeft w:val="0"/>
          <w:marRight w:val="0"/>
          <w:marTop w:val="0"/>
          <w:marBottom w:val="0"/>
          <w:divBdr>
            <w:top w:val="none" w:sz="0" w:space="0" w:color="auto"/>
            <w:left w:val="none" w:sz="0" w:space="0" w:color="auto"/>
            <w:bottom w:val="none" w:sz="0" w:space="0" w:color="auto"/>
            <w:right w:val="none" w:sz="0" w:space="0" w:color="auto"/>
          </w:divBdr>
        </w:div>
        <w:div w:id="1814981900">
          <w:marLeft w:val="0"/>
          <w:marRight w:val="0"/>
          <w:marTop w:val="0"/>
          <w:marBottom w:val="0"/>
          <w:divBdr>
            <w:top w:val="none" w:sz="0" w:space="0" w:color="auto"/>
            <w:left w:val="none" w:sz="0" w:space="0" w:color="auto"/>
            <w:bottom w:val="none" w:sz="0" w:space="0" w:color="auto"/>
            <w:right w:val="none" w:sz="0" w:space="0" w:color="auto"/>
          </w:divBdr>
        </w:div>
        <w:div w:id="407701848">
          <w:marLeft w:val="0"/>
          <w:marRight w:val="0"/>
          <w:marTop w:val="0"/>
          <w:marBottom w:val="0"/>
          <w:divBdr>
            <w:top w:val="none" w:sz="0" w:space="0" w:color="auto"/>
            <w:left w:val="none" w:sz="0" w:space="0" w:color="auto"/>
            <w:bottom w:val="none" w:sz="0" w:space="0" w:color="auto"/>
            <w:right w:val="none" w:sz="0" w:space="0" w:color="auto"/>
          </w:divBdr>
        </w:div>
        <w:div w:id="2050497593">
          <w:marLeft w:val="0"/>
          <w:marRight w:val="0"/>
          <w:marTop w:val="0"/>
          <w:marBottom w:val="0"/>
          <w:divBdr>
            <w:top w:val="none" w:sz="0" w:space="0" w:color="auto"/>
            <w:left w:val="none" w:sz="0" w:space="0" w:color="auto"/>
            <w:bottom w:val="none" w:sz="0" w:space="0" w:color="auto"/>
            <w:right w:val="none" w:sz="0" w:space="0" w:color="auto"/>
          </w:divBdr>
        </w:div>
        <w:div w:id="1468862046">
          <w:marLeft w:val="0"/>
          <w:marRight w:val="0"/>
          <w:marTop w:val="0"/>
          <w:marBottom w:val="0"/>
          <w:divBdr>
            <w:top w:val="none" w:sz="0" w:space="0" w:color="auto"/>
            <w:left w:val="none" w:sz="0" w:space="0" w:color="auto"/>
            <w:bottom w:val="none" w:sz="0" w:space="0" w:color="auto"/>
            <w:right w:val="none" w:sz="0" w:space="0" w:color="auto"/>
          </w:divBdr>
        </w:div>
        <w:div w:id="700979766">
          <w:marLeft w:val="0"/>
          <w:marRight w:val="0"/>
          <w:marTop w:val="0"/>
          <w:marBottom w:val="0"/>
          <w:divBdr>
            <w:top w:val="none" w:sz="0" w:space="0" w:color="auto"/>
            <w:left w:val="none" w:sz="0" w:space="0" w:color="auto"/>
            <w:bottom w:val="none" w:sz="0" w:space="0" w:color="auto"/>
            <w:right w:val="none" w:sz="0" w:space="0" w:color="auto"/>
          </w:divBdr>
        </w:div>
        <w:div w:id="664208248">
          <w:marLeft w:val="0"/>
          <w:marRight w:val="0"/>
          <w:marTop w:val="0"/>
          <w:marBottom w:val="0"/>
          <w:divBdr>
            <w:top w:val="none" w:sz="0" w:space="0" w:color="auto"/>
            <w:left w:val="none" w:sz="0" w:space="0" w:color="auto"/>
            <w:bottom w:val="none" w:sz="0" w:space="0" w:color="auto"/>
            <w:right w:val="none" w:sz="0" w:space="0" w:color="auto"/>
          </w:divBdr>
        </w:div>
        <w:div w:id="465437276">
          <w:marLeft w:val="0"/>
          <w:marRight w:val="0"/>
          <w:marTop w:val="0"/>
          <w:marBottom w:val="0"/>
          <w:divBdr>
            <w:top w:val="none" w:sz="0" w:space="0" w:color="auto"/>
            <w:left w:val="none" w:sz="0" w:space="0" w:color="auto"/>
            <w:bottom w:val="none" w:sz="0" w:space="0" w:color="auto"/>
            <w:right w:val="none" w:sz="0" w:space="0" w:color="auto"/>
          </w:divBdr>
        </w:div>
        <w:div w:id="152068324">
          <w:marLeft w:val="0"/>
          <w:marRight w:val="0"/>
          <w:marTop w:val="0"/>
          <w:marBottom w:val="0"/>
          <w:divBdr>
            <w:top w:val="none" w:sz="0" w:space="0" w:color="auto"/>
            <w:left w:val="none" w:sz="0" w:space="0" w:color="auto"/>
            <w:bottom w:val="none" w:sz="0" w:space="0" w:color="auto"/>
            <w:right w:val="none" w:sz="0" w:space="0" w:color="auto"/>
          </w:divBdr>
        </w:div>
        <w:div w:id="846024318">
          <w:marLeft w:val="0"/>
          <w:marRight w:val="0"/>
          <w:marTop w:val="0"/>
          <w:marBottom w:val="0"/>
          <w:divBdr>
            <w:top w:val="none" w:sz="0" w:space="0" w:color="auto"/>
            <w:left w:val="none" w:sz="0" w:space="0" w:color="auto"/>
            <w:bottom w:val="none" w:sz="0" w:space="0" w:color="auto"/>
            <w:right w:val="none" w:sz="0" w:space="0" w:color="auto"/>
          </w:divBdr>
        </w:div>
        <w:div w:id="1485387141">
          <w:marLeft w:val="0"/>
          <w:marRight w:val="0"/>
          <w:marTop w:val="0"/>
          <w:marBottom w:val="0"/>
          <w:divBdr>
            <w:top w:val="none" w:sz="0" w:space="0" w:color="auto"/>
            <w:left w:val="none" w:sz="0" w:space="0" w:color="auto"/>
            <w:bottom w:val="none" w:sz="0" w:space="0" w:color="auto"/>
            <w:right w:val="none" w:sz="0" w:space="0" w:color="auto"/>
          </w:divBdr>
        </w:div>
      </w:divsChild>
    </w:div>
    <w:div w:id="1527209868">
      <w:bodyDiv w:val="1"/>
      <w:marLeft w:val="0"/>
      <w:marRight w:val="0"/>
      <w:marTop w:val="0"/>
      <w:marBottom w:val="0"/>
      <w:divBdr>
        <w:top w:val="none" w:sz="0" w:space="0" w:color="auto"/>
        <w:left w:val="none" w:sz="0" w:space="0" w:color="auto"/>
        <w:bottom w:val="none" w:sz="0" w:space="0" w:color="auto"/>
        <w:right w:val="none" w:sz="0" w:space="0" w:color="auto"/>
      </w:divBdr>
    </w:div>
    <w:div w:id="1597130621">
      <w:bodyDiv w:val="1"/>
      <w:marLeft w:val="0"/>
      <w:marRight w:val="0"/>
      <w:marTop w:val="0"/>
      <w:marBottom w:val="0"/>
      <w:divBdr>
        <w:top w:val="none" w:sz="0" w:space="0" w:color="auto"/>
        <w:left w:val="none" w:sz="0" w:space="0" w:color="auto"/>
        <w:bottom w:val="none" w:sz="0" w:space="0" w:color="auto"/>
        <w:right w:val="none" w:sz="0" w:space="0" w:color="auto"/>
      </w:divBdr>
      <w:divsChild>
        <w:div w:id="39860642">
          <w:marLeft w:val="360"/>
          <w:marRight w:val="0"/>
          <w:marTop w:val="200"/>
          <w:marBottom w:val="0"/>
          <w:divBdr>
            <w:top w:val="none" w:sz="0" w:space="0" w:color="auto"/>
            <w:left w:val="none" w:sz="0" w:space="0" w:color="auto"/>
            <w:bottom w:val="none" w:sz="0" w:space="0" w:color="auto"/>
            <w:right w:val="none" w:sz="0" w:space="0" w:color="auto"/>
          </w:divBdr>
        </w:div>
        <w:div w:id="563221174">
          <w:marLeft w:val="360"/>
          <w:marRight w:val="0"/>
          <w:marTop w:val="200"/>
          <w:marBottom w:val="0"/>
          <w:divBdr>
            <w:top w:val="none" w:sz="0" w:space="0" w:color="auto"/>
            <w:left w:val="none" w:sz="0" w:space="0" w:color="auto"/>
            <w:bottom w:val="none" w:sz="0" w:space="0" w:color="auto"/>
            <w:right w:val="none" w:sz="0" w:space="0" w:color="auto"/>
          </w:divBdr>
        </w:div>
        <w:div w:id="1389111373">
          <w:marLeft w:val="360"/>
          <w:marRight w:val="0"/>
          <w:marTop w:val="200"/>
          <w:marBottom w:val="0"/>
          <w:divBdr>
            <w:top w:val="none" w:sz="0" w:space="0" w:color="auto"/>
            <w:left w:val="none" w:sz="0" w:space="0" w:color="auto"/>
            <w:bottom w:val="none" w:sz="0" w:space="0" w:color="auto"/>
            <w:right w:val="none" w:sz="0" w:space="0" w:color="auto"/>
          </w:divBdr>
        </w:div>
        <w:div w:id="360712265">
          <w:marLeft w:val="360"/>
          <w:marRight w:val="0"/>
          <w:marTop w:val="200"/>
          <w:marBottom w:val="0"/>
          <w:divBdr>
            <w:top w:val="none" w:sz="0" w:space="0" w:color="auto"/>
            <w:left w:val="none" w:sz="0" w:space="0" w:color="auto"/>
            <w:bottom w:val="none" w:sz="0" w:space="0" w:color="auto"/>
            <w:right w:val="none" w:sz="0" w:space="0" w:color="auto"/>
          </w:divBdr>
        </w:div>
      </w:divsChild>
    </w:div>
    <w:div w:id="1704672794">
      <w:bodyDiv w:val="1"/>
      <w:marLeft w:val="0"/>
      <w:marRight w:val="0"/>
      <w:marTop w:val="0"/>
      <w:marBottom w:val="0"/>
      <w:divBdr>
        <w:top w:val="none" w:sz="0" w:space="0" w:color="auto"/>
        <w:left w:val="none" w:sz="0" w:space="0" w:color="auto"/>
        <w:bottom w:val="none" w:sz="0" w:space="0" w:color="auto"/>
        <w:right w:val="none" w:sz="0" w:space="0" w:color="auto"/>
      </w:divBdr>
    </w:div>
    <w:div w:id="19033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00407591@studentmail.uws.ac.uk"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FC78E-6F0D-44E3-B35A-9877707C8DF6}" type="doc">
      <dgm:prSet loTypeId="urn:microsoft.com/office/officeart/2005/8/layout/orgChart1" loCatId="hierarchy" qsTypeId="urn:microsoft.com/office/officeart/2005/8/quickstyle/3d1" qsCatId="3D" csTypeId="urn:microsoft.com/office/officeart/2005/8/colors/colorful5" csCatId="colorful" phldr="1"/>
      <dgm:spPr/>
      <dgm:t>
        <a:bodyPr/>
        <a:lstStyle/>
        <a:p>
          <a:endParaRPr lang="en-GB"/>
        </a:p>
      </dgm:t>
    </dgm:pt>
    <dgm:pt modelId="{67A872F1-8259-40BF-A765-5F1998CC979D}">
      <dgm:prSet phldrT="[Text]"/>
      <dgm:spPr/>
      <dgm:t>
        <a:bodyPr/>
        <a:lstStyle/>
        <a:p>
          <a:r>
            <a:rPr lang="en-GB"/>
            <a:t>Participants</a:t>
          </a:r>
        </a:p>
      </dgm:t>
    </dgm:pt>
    <dgm:pt modelId="{3805EE90-1550-46DF-ABD9-E16E99F1E164}" type="parTrans" cxnId="{820E8F48-B8CB-451E-9E5D-DF0F23059A39}">
      <dgm:prSet/>
      <dgm:spPr/>
      <dgm:t>
        <a:bodyPr/>
        <a:lstStyle/>
        <a:p>
          <a:endParaRPr lang="en-GB"/>
        </a:p>
      </dgm:t>
    </dgm:pt>
    <dgm:pt modelId="{29846057-F66F-40FB-B715-EF367D70CB89}" type="sibTrans" cxnId="{820E8F48-B8CB-451E-9E5D-DF0F23059A39}">
      <dgm:prSet/>
      <dgm:spPr/>
      <dgm:t>
        <a:bodyPr/>
        <a:lstStyle/>
        <a:p>
          <a:endParaRPr lang="en-GB"/>
        </a:p>
      </dgm:t>
    </dgm:pt>
    <dgm:pt modelId="{D33E9750-6EE4-4F7C-A28A-A64E6D892466}">
      <dgm:prSet phldrT="[Text]"/>
      <dgm:spPr/>
      <dgm:t>
        <a:bodyPr/>
        <a:lstStyle/>
        <a:p>
          <a:r>
            <a:rPr lang="en-GB"/>
            <a:t>Carers</a:t>
          </a:r>
        </a:p>
      </dgm:t>
    </dgm:pt>
    <dgm:pt modelId="{A9351600-0A28-4D41-8906-E5A4274ECFDA}" type="parTrans" cxnId="{27BB927F-CCAF-43D2-B904-6DCAEDE281D6}">
      <dgm:prSet/>
      <dgm:spPr/>
      <dgm:t>
        <a:bodyPr/>
        <a:lstStyle/>
        <a:p>
          <a:endParaRPr lang="en-GB"/>
        </a:p>
      </dgm:t>
    </dgm:pt>
    <dgm:pt modelId="{16F93901-D969-4F3A-9FDA-61225E225569}" type="sibTrans" cxnId="{27BB927F-CCAF-43D2-B904-6DCAEDE281D6}">
      <dgm:prSet/>
      <dgm:spPr/>
      <dgm:t>
        <a:bodyPr/>
        <a:lstStyle/>
        <a:p>
          <a:endParaRPr lang="en-GB"/>
        </a:p>
      </dgm:t>
    </dgm:pt>
    <dgm:pt modelId="{EBABBF4C-24AF-4306-BED3-B6254E063DC6}">
      <dgm:prSet phldrT="[Text]"/>
      <dgm:spPr>
        <a:gradFill rotWithShape="0">
          <a:gsLst>
            <a:gs pos="4000">
              <a:srgbClr val="FF0000"/>
            </a:gs>
            <a:gs pos="100000">
              <a:srgbClr val="FF0000"/>
            </a:gs>
            <a:gs pos="100000">
              <a:schemeClr val="accent6">
                <a:hueOff val="0"/>
                <a:satOff val="0"/>
                <a:lumOff val="0"/>
                <a:alphaOff val="0"/>
                <a:lumMod val="99000"/>
                <a:satMod val="120000"/>
                <a:shade val="78000"/>
              </a:schemeClr>
            </a:gs>
          </a:gsLst>
        </a:gradFill>
      </dgm:spPr>
      <dgm:t>
        <a:bodyPr/>
        <a:lstStyle/>
        <a:p>
          <a:r>
            <a:rPr lang="en-GB"/>
            <a:t>Professionals</a:t>
          </a:r>
        </a:p>
      </dgm:t>
    </dgm:pt>
    <dgm:pt modelId="{6E54CFEA-366E-4228-9F5A-9CCA28453E7E}" type="parTrans" cxnId="{970A1986-6DC8-4051-BE37-AB76F3B20BCD}">
      <dgm:prSet/>
      <dgm:spPr/>
      <dgm:t>
        <a:bodyPr/>
        <a:lstStyle/>
        <a:p>
          <a:endParaRPr lang="en-GB"/>
        </a:p>
      </dgm:t>
    </dgm:pt>
    <dgm:pt modelId="{F8F9C5C2-ED23-4D75-B7AC-E29CF8C8DCB7}" type="sibTrans" cxnId="{970A1986-6DC8-4051-BE37-AB76F3B20BCD}">
      <dgm:prSet/>
      <dgm:spPr/>
      <dgm:t>
        <a:bodyPr/>
        <a:lstStyle/>
        <a:p>
          <a:endParaRPr lang="en-GB"/>
        </a:p>
      </dgm:t>
    </dgm:pt>
    <dgm:pt modelId="{C3FC90D1-A0CE-4245-BA7F-5F0F8A1DD7FB}">
      <dgm:prSet phldrT="[Text]"/>
      <dgm:spPr/>
      <dgm:t>
        <a:bodyPr/>
        <a:lstStyle/>
        <a:p>
          <a:r>
            <a:rPr lang="en-GB"/>
            <a:t>People with YOD</a:t>
          </a:r>
        </a:p>
      </dgm:t>
    </dgm:pt>
    <dgm:pt modelId="{2D5E37B0-D72D-4927-8ED9-CED5F95482AA}" type="parTrans" cxnId="{815FDA72-9DD9-4846-9537-B49624F5E3E5}">
      <dgm:prSet/>
      <dgm:spPr/>
      <dgm:t>
        <a:bodyPr/>
        <a:lstStyle/>
        <a:p>
          <a:endParaRPr lang="en-GB"/>
        </a:p>
      </dgm:t>
    </dgm:pt>
    <dgm:pt modelId="{5DD3AA5C-FB3B-4115-B2E4-2B86DE3EB060}" type="sibTrans" cxnId="{815FDA72-9DD9-4846-9537-B49624F5E3E5}">
      <dgm:prSet/>
      <dgm:spPr/>
      <dgm:t>
        <a:bodyPr/>
        <a:lstStyle/>
        <a:p>
          <a:endParaRPr lang="en-GB"/>
        </a:p>
      </dgm:t>
    </dgm:pt>
    <dgm:pt modelId="{AA849001-A3A2-489B-80AB-5B7A80142DE6}">
      <dgm:prSet phldrT="[Text]"/>
      <dgm:spPr/>
      <dgm:t>
        <a:bodyPr/>
        <a:lstStyle/>
        <a:p>
          <a:r>
            <a:rPr lang="en-GB"/>
            <a:t>Dyad </a:t>
          </a:r>
        </a:p>
      </dgm:t>
    </dgm:pt>
    <dgm:pt modelId="{A087DE92-821E-4FB8-8462-0193ABEA9093}" type="parTrans" cxnId="{0434C9B1-D3FC-47ED-A016-7BFAE978CF27}">
      <dgm:prSet/>
      <dgm:spPr/>
      <dgm:t>
        <a:bodyPr/>
        <a:lstStyle/>
        <a:p>
          <a:endParaRPr lang="en-GB"/>
        </a:p>
      </dgm:t>
    </dgm:pt>
    <dgm:pt modelId="{8265C90F-2C34-4C08-91FB-F5A38FF3DB5F}" type="sibTrans" cxnId="{0434C9B1-D3FC-47ED-A016-7BFAE978CF27}">
      <dgm:prSet/>
      <dgm:spPr/>
      <dgm:t>
        <a:bodyPr/>
        <a:lstStyle/>
        <a:p>
          <a:endParaRPr lang="en-GB"/>
        </a:p>
      </dgm:t>
    </dgm:pt>
    <dgm:pt modelId="{92ECDB32-2C04-4FD6-ACF3-E21298C43AC0}" type="pres">
      <dgm:prSet presAssocID="{52BFC78E-6F0D-44E3-B35A-9877707C8DF6}" presName="hierChild1" presStyleCnt="0">
        <dgm:presLayoutVars>
          <dgm:orgChart val="1"/>
          <dgm:chPref val="1"/>
          <dgm:dir/>
          <dgm:animOne val="branch"/>
          <dgm:animLvl val="lvl"/>
          <dgm:resizeHandles/>
        </dgm:presLayoutVars>
      </dgm:prSet>
      <dgm:spPr/>
    </dgm:pt>
    <dgm:pt modelId="{13210FB3-A2C8-439B-912D-35E5797E58A1}" type="pres">
      <dgm:prSet presAssocID="{67A872F1-8259-40BF-A765-5F1998CC979D}" presName="hierRoot1" presStyleCnt="0">
        <dgm:presLayoutVars>
          <dgm:hierBranch val="init"/>
        </dgm:presLayoutVars>
      </dgm:prSet>
      <dgm:spPr/>
    </dgm:pt>
    <dgm:pt modelId="{B16027FA-3836-4732-8E87-86B730A914DD}" type="pres">
      <dgm:prSet presAssocID="{67A872F1-8259-40BF-A765-5F1998CC979D}" presName="rootComposite1" presStyleCnt="0"/>
      <dgm:spPr/>
    </dgm:pt>
    <dgm:pt modelId="{4569038C-3F87-422B-8BDD-8C74C9071AFC}" type="pres">
      <dgm:prSet presAssocID="{67A872F1-8259-40BF-A765-5F1998CC979D}" presName="rootText1" presStyleLbl="node0" presStyleIdx="0" presStyleCnt="1">
        <dgm:presLayoutVars>
          <dgm:chPref val="3"/>
        </dgm:presLayoutVars>
      </dgm:prSet>
      <dgm:spPr/>
    </dgm:pt>
    <dgm:pt modelId="{25093B3A-82AF-4A6A-AEE2-35A9C14610BD}" type="pres">
      <dgm:prSet presAssocID="{67A872F1-8259-40BF-A765-5F1998CC979D}" presName="rootConnector1" presStyleLbl="node1" presStyleIdx="0" presStyleCnt="0"/>
      <dgm:spPr/>
    </dgm:pt>
    <dgm:pt modelId="{01C254A4-6529-4F85-B07E-2524B0FD5F40}" type="pres">
      <dgm:prSet presAssocID="{67A872F1-8259-40BF-A765-5F1998CC979D}" presName="hierChild2" presStyleCnt="0"/>
      <dgm:spPr/>
    </dgm:pt>
    <dgm:pt modelId="{B692F09D-33BA-4172-B188-B5A1DE1740F5}" type="pres">
      <dgm:prSet presAssocID="{2D5E37B0-D72D-4927-8ED9-CED5F95482AA}" presName="Name37" presStyleLbl="parChTrans1D2" presStyleIdx="0" presStyleCnt="4"/>
      <dgm:spPr/>
    </dgm:pt>
    <dgm:pt modelId="{ABBB76C3-0CA2-40E4-B83C-6C30E6DE4056}" type="pres">
      <dgm:prSet presAssocID="{C3FC90D1-A0CE-4245-BA7F-5F0F8A1DD7FB}" presName="hierRoot2" presStyleCnt="0">
        <dgm:presLayoutVars>
          <dgm:hierBranch val="init"/>
        </dgm:presLayoutVars>
      </dgm:prSet>
      <dgm:spPr/>
    </dgm:pt>
    <dgm:pt modelId="{1616AC07-23E3-4BB0-B653-E3A3CCDA0FD0}" type="pres">
      <dgm:prSet presAssocID="{C3FC90D1-A0CE-4245-BA7F-5F0F8A1DD7FB}" presName="rootComposite" presStyleCnt="0"/>
      <dgm:spPr/>
    </dgm:pt>
    <dgm:pt modelId="{F1968250-71EF-4573-A433-B52922248C3A}" type="pres">
      <dgm:prSet presAssocID="{C3FC90D1-A0CE-4245-BA7F-5F0F8A1DD7FB}" presName="rootText" presStyleLbl="node2" presStyleIdx="0" presStyleCnt="4">
        <dgm:presLayoutVars>
          <dgm:chPref val="3"/>
        </dgm:presLayoutVars>
      </dgm:prSet>
      <dgm:spPr/>
    </dgm:pt>
    <dgm:pt modelId="{EE78E19A-02B0-40C0-9C5C-771E330DC50A}" type="pres">
      <dgm:prSet presAssocID="{C3FC90D1-A0CE-4245-BA7F-5F0F8A1DD7FB}" presName="rootConnector" presStyleLbl="node2" presStyleIdx="0" presStyleCnt="4"/>
      <dgm:spPr/>
    </dgm:pt>
    <dgm:pt modelId="{24C5B252-BCD6-49FA-B695-4CD5F310E5DE}" type="pres">
      <dgm:prSet presAssocID="{C3FC90D1-A0CE-4245-BA7F-5F0F8A1DD7FB}" presName="hierChild4" presStyleCnt="0"/>
      <dgm:spPr/>
    </dgm:pt>
    <dgm:pt modelId="{EB36C890-CD7B-4ED9-8DDC-841CB443AFBC}" type="pres">
      <dgm:prSet presAssocID="{C3FC90D1-A0CE-4245-BA7F-5F0F8A1DD7FB}" presName="hierChild5" presStyleCnt="0"/>
      <dgm:spPr/>
    </dgm:pt>
    <dgm:pt modelId="{5B516965-FEA5-427D-9F37-05BF1E479216}" type="pres">
      <dgm:prSet presAssocID="{A9351600-0A28-4D41-8906-E5A4274ECFDA}" presName="Name37" presStyleLbl="parChTrans1D2" presStyleIdx="1" presStyleCnt="4"/>
      <dgm:spPr/>
    </dgm:pt>
    <dgm:pt modelId="{0A4A2D0E-E15C-49D1-992F-CEFECB519F6C}" type="pres">
      <dgm:prSet presAssocID="{D33E9750-6EE4-4F7C-A28A-A64E6D892466}" presName="hierRoot2" presStyleCnt="0">
        <dgm:presLayoutVars>
          <dgm:hierBranch val="init"/>
        </dgm:presLayoutVars>
      </dgm:prSet>
      <dgm:spPr/>
    </dgm:pt>
    <dgm:pt modelId="{4A15FCBB-FC2E-472A-BB33-15C53077C34F}" type="pres">
      <dgm:prSet presAssocID="{D33E9750-6EE4-4F7C-A28A-A64E6D892466}" presName="rootComposite" presStyleCnt="0"/>
      <dgm:spPr/>
    </dgm:pt>
    <dgm:pt modelId="{D539C2A3-63CC-461F-8A23-DD43459090F9}" type="pres">
      <dgm:prSet presAssocID="{D33E9750-6EE4-4F7C-A28A-A64E6D892466}" presName="rootText" presStyleLbl="node2" presStyleIdx="1" presStyleCnt="4">
        <dgm:presLayoutVars>
          <dgm:chPref val="3"/>
        </dgm:presLayoutVars>
      </dgm:prSet>
      <dgm:spPr/>
    </dgm:pt>
    <dgm:pt modelId="{854BC721-61D6-4211-8ABB-C170BFE35F37}" type="pres">
      <dgm:prSet presAssocID="{D33E9750-6EE4-4F7C-A28A-A64E6D892466}" presName="rootConnector" presStyleLbl="node2" presStyleIdx="1" presStyleCnt="4"/>
      <dgm:spPr/>
    </dgm:pt>
    <dgm:pt modelId="{CDA5E618-D1C4-4593-99ED-6B6268B951D8}" type="pres">
      <dgm:prSet presAssocID="{D33E9750-6EE4-4F7C-A28A-A64E6D892466}" presName="hierChild4" presStyleCnt="0"/>
      <dgm:spPr/>
    </dgm:pt>
    <dgm:pt modelId="{815E2734-34D8-47D0-BAAA-72C5794895E4}" type="pres">
      <dgm:prSet presAssocID="{D33E9750-6EE4-4F7C-A28A-A64E6D892466}" presName="hierChild5" presStyleCnt="0"/>
      <dgm:spPr/>
    </dgm:pt>
    <dgm:pt modelId="{B66D105B-5D4D-4C6C-A163-6D9F24525CEC}" type="pres">
      <dgm:prSet presAssocID="{A087DE92-821E-4FB8-8462-0193ABEA9093}" presName="Name37" presStyleLbl="parChTrans1D2" presStyleIdx="2" presStyleCnt="4"/>
      <dgm:spPr/>
    </dgm:pt>
    <dgm:pt modelId="{ED14B174-C29C-4323-BA9C-72DEC806ACC7}" type="pres">
      <dgm:prSet presAssocID="{AA849001-A3A2-489B-80AB-5B7A80142DE6}" presName="hierRoot2" presStyleCnt="0">
        <dgm:presLayoutVars>
          <dgm:hierBranch val="init"/>
        </dgm:presLayoutVars>
      </dgm:prSet>
      <dgm:spPr/>
    </dgm:pt>
    <dgm:pt modelId="{6AF78E3A-A7CE-49DD-875B-21E8D4A481EE}" type="pres">
      <dgm:prSet presAssocID="{AA849001-A3A2-489B-80AB-5B7A80142DE6}" presName="rootComposite" presStyleCnt="0"/>
      <dgm:spPr/>
    </dgm:pt>
    <dgm:pt modelId="{C0CCF0D1-3286-46FF-B87A-DF76893D7243}" type="pres">
      <dgm:prSet presAssocID="{AA849001-A3A2-489B-80AB-5B7A80142DE6}" presName="rootText" presStyleLbl="node2" presStyleIdx="2" presStyleCnt="4">
        <dgm:presLayoutVars>
          <dgm:chPref val="3"/>
        </dgm:presLayoutVars>
      </dgm:prSet>
      <dgm:spPr/>
    </dgm:pt>
    <dgm:pt modelId="{BFE731B3-EDFA-4101-9616-4BDEFABBAE59}" type="pres">
      <dgm:prSet presAssocID="{AA849001-A3A2-489B-80AB-5B7A80142DE6}" presName="rootConnector" presStyleLbl="node2" presStyleIdx="2" presStyleCnt="4"/>
      <dgm:spPr/>
    </dgm:pt>
    <dgm:pt modelId="{260328D5-F03E-4329-A309-BF07281F1627}" type="pres">
      <dgm:prSet presAssocID="{AA849001-A3A2-489B-80AB-5B7A80142DE6}" presName="hierChild4" presStyleCnt="0"/>
      <dgm:spPr/>
    </dgm:pt>
    <dgm:pt modelId="{576990F1-F621-466B-96AB-FFABD559B1A3}" type="pres">
      <dgm:prSet presAssocID="{AA849001-A3A2-489B-80AB-5B7A80142DE6}" presName="hierChild5" presStyleCnt="0"/>
      <dgm:spPr/>
    </dgm:pt>
    <dgm:pt modelId="{D923605E-A646-4007-A1BC-A9386BB7447D}" type="pres">
      <dgm:prSet presAssocID="{6E54CFEA-366E-4228-9F5A-9CCA28453E7E}" presName="Name37" presStyleLbl="parChTrans1D2" presStyleIdx="3" presStyleCnt="4"/>
      <dgm:spPr/>
    </dgm:pt>
    <dgm:pt modelId="{1A80806A-44CB-4DD8-91C5-BF7423AE3288}" type="pres">
      <dgm:prSet presAssocID="{EBABBF4C-24AF-4306-BED3-B6254E063DC6}" presName="hierRoot2" presStyleCnt="0">
        <dgm:presLayoutVars>
          <dgm:hierBranch val="init"/>
        </dgm:presLayoutVars>
      </dgm:prSet>
      <dgm:spPr/>
    </dgm:pt>
    <dgm:pt modelId="{0EACDC99-60D3-4BB4-AD54-F51454E9FD00}" type="pres">
      <dgm:prSet presAssocID="{EBABBF4C-24AF-4306-BED3-B6254E063DC6}" presName="rootComposite" presStyleCnt="0"/>
      <dgm:spPr/>
    </dgm:pt>
    <dgm:pt modelId="{61C9CED2-F001-4611-9484-9BAF14A4859F}" type="pres">
      <dgm:prSet presAssocID="{EBABBF4C-24AF-4306-BED3-B6254E063DC6}" presName="rootText" presStyleLbl="node2" presStyleIdx="3" presStyleCnt="4">
        <dgm:presLayoutVars>
          <dgm:chPref val="3"/>
        </dgm:presLayoutVars>
      </dgm:prSet>
      <dgm:spPr/>
    </dgm:pt>
    <dgm:pt modelId="{D2B69131-B9B6-494B-949A-28280AE4216D}" type="pres">
      <dgm:prSet presAssocID="{EBABBF4C-24AF-4306-BED3-B6254E063DC6}" presName="rootConnector" presStyleLbl="node2" presStyleIdx="3" presStyleCnt="4"/>
      <dgm:spPr/>
    </dgm:pt>
    <dgm:pt modelId="{DF97406E-2407-49F3-BA77-196BA9F0242C}" type="pres">
      <dgm:prSet presAssocID="{EBABBF4C-24AF-4306-BED3-B6254E063DC6}" presName="hierChild4" presStyleCnt="0"/>
      <dgm:spPr/>
    </dgm:pt>
    <dgm:pt modelId="{3C29C000-97B2-47E9-A0E9-7DFBDEF42E7C}" type="pres">
      <dgm:prSet presAssocID="{EBABBF4C-24AF-4306-BED3-B6254E063DC6}" presName="hierChild5" presStyleCnt="0"/>
      <dgm:spPr/>
    </dgm:pt>
    <dgm:pt modelId="{44974B63-C61C-4F9D-9C4B-CB0090966198}" type="pres">
      <dgm:prSet presAssocID="{67A872F1-8259-40BF-A765-5F1998CC979D}" presName="hierChild3" presStyleCnt="0"/>
      <dgm:spPr/>
    </dgm:pt>
  </dgm:ptLst>
  <dgm:cxnLst>
    <dgm:cxn modelId="{78CA4D05-A2E8-4ED7-A246-5076251BA272}" type="presOf" srcId="{AA849001-A3A2-489B-80AB-5B7A80142DE6}" destId="{C0CCF0D1-3286-46FF-B87A-DF76893D7243}" srcOrd="0" destOrd="0" presId="urn:microsoft.com/office/officeart/2005/8/layout/orgChart1"/>
    <dgm:cxn modelId="{04D57C07-D774-4FAB-9AC9-9063A772303A}" type="presOf" srcId="{52BFC78E-6F0D-44E3-B35A-9877707C8DF6}" destId="{92ECDB32-2C04-4FD6-ACF3-E21298C43AC0}" srcOrd="0" destOrd="0" presId="urn:microsoft.com/office/officeart/2005/8/layout/orgChart1"/>
    <dgm:cxn modelId="{54A33523-F890-46BE-85FE-7313D421E5AD}" type="presOf" srcId="{67A872F1-8259-40BF-A765-5F1998CC979D}" destId="{25093B3A-82AF-4A6A-AEE2-35A9C14610BD}" srcOrd="1" destOrd="0" presId="urn:microsoft.com/office/officeart/2005/8/layout/orgChart1"/>
    <dgm:cxn modelId="{1288ED42-E10C-467F-90A3-64F6609220E3}" type="presOf" srcId="{A087DE92-821E-4FB8-8462-0193ABEA9093}" destId="{B66D105B-5D4D-4C6C-A163-6D9F24525CEC}" srcOrd="0" destOrd="0" presId="urn:microsoft.com/office/officeart/2005/8/layout/orgChart1"/>
    <dgm:cxn modelId="{820E8F48-B8CB-451E-9E5D-DF0F23059A39}" srcId="{52BFC78E-6F0D-44E3-B35A-9877707C8DF6}" destId="{67A872F1-8259-40BF-A765-5F1998CC979D}" srcOrd="0" destOrd="0" parTransId="{3805EE90-1550-46DF-ABD9-E16E99F1E164}" sibTransId="{29846057-F66F-40FB-B715-EF367D70CB89}"/>
    <dgm:cxn modelId="{815FDA72-9DD9-4846-9537-B49624F5E3E5}" srcId="{67A872F1-8259-40BF-A765-5F1998CC979D}" destId="{C3FC90D1-A0CE-4245-BA7F-5F0F8A1DD7FB}" srcOrd="0" destOrd="0" parTransId="{2D5E37B0-D72D-4927-8ED9-CED5F95482AA}" sibTransId="{5DD3AA5C-FB3B-4115-B2E4-2B86DE3EB060}"/>
    <dgm:cxn modelId="{27BB927F-CCAF-43D2-B904-6DCAEDE281D6}" srcId="{67A872F1-8259-40BF-A765-5F1998CC979D}" destId="{D33E9750-6EE4-4F7C-A28A-A64E6D892466}" srcOrd="1" destOrd="0" parTransId="{A9351600-0A28-4D41-8906-E5A4274ECFDA}" sibTransId="{16F93901-D969-4F3A-9FDA-61225E225569}"/>
    <dgm:cxn modelId="{970A1986-6DC8-4051-BE37-AB76F3B20BCD}" srcId="{67A872F1-8259-40BF-A765-5F1998CC979D}" destId="{EBABBF4C-24AF-4306-BED3-B6254E063DC6}" srcOrd="3" destOrd="0" parTransId="{6E54CFEA-366E-4228-9F5A-9CCA28453E7E}" sibTransId="{F8F9C5C2-ED23-4D75-B7AC-E29CF8C8DCB7}"/>
    <dgm:cxn modelId="{8747198E-1719-43DE-BB10-AF250511FB91}" type="presOf" srcId="{C3FC90D1-A0CE-4245-BA7F-5F0F8A1DD7FB}" destId="{EE78E19A-02B0-40C0-9C5C-771E330DC50A}" srcOrd="1" destOrd="0" presId="urn:microsoft.com/office/officeart/2005/8/layout/orgChart1"/>
    <dgm:cxn modelId="{513666AB-D560-40A5-81B0-DE06DF894521}" type="presOf" srcId="{67A872F1-8259-40BF-A765-5F1998CC979D}" destId="{4569038C-3F87-422B-8BDD-8C74C9071AFC}" srcOrd="0" destOrd="0" presId="urn:microsoft.com/office/officeart/2005/8/layout/orgChart1"/>
    <dgm:cxn modelId="{0434C9B1-D3FC-47ED-A016-7BFAE978CF27}" srcId="{67A872F1-8259-40BF-A765-5F1998CC979D}" destId="{AA849001-A3A2-489B-80AB-5B7A80142DE6}" srcOrd="2" destOrd="0" parTransId="{A087DE92-821E-4FB8-8462-0193ABEA9093}" sibTransId="{8265C90F-2C34-4C08-91FB-F5A38FF3DB5F}"/>
    <dgm:cxn modelId="{CCC573BA-CB3D-4B2E-8060-D140993AEF0D}" type="presOf" srcId="{6E54CFEA-366E-4228-9F5A-9CCA28453E7E}" destId="{D923605E-A646-4007-A1BC-A9386BB7447D}" srcOrd="0" destOrd="0" presId="urn:microsoft.com/office/officeart/2005/8/layout/orgChart1"/>
    <dgm:cxn modelId="{2FACD0BF-D416-458A-8D1A-C7D45136BA72}" type="presOf" srcId="{2D5E37B0-D72D-4927-8ED9-CED5F95482AA}" destId="{B692F09D-33BA-4172-B188-B5A1DE1740F5}" srcOrd="0" destOrd="0" presId="urn:microsoft.com/office/officeart/2005/8/layout/orgChart1"/>
    <dgm:cxn modelId="{30CDABC3-DDE8-47BB-90F9-E1746F9EE781}" type="presOf" srcId="{A9351600-0A28-4D41-8906-E5A4274ECFDA}" destId="{5B516965-FEA5-427D-9F37-05BF1E479216}" srcOrd="0" destOrd="0" presId="urn:microsoft.com/office/officeart/2005/8/layout/orgChart1"/>
    <dgm:cxn modelId="{A22508DA-6DAC-4D57-B34D-B2C25A7CBB67}" type="presOf" srcId="{EBABBF4C-24AF-4306-BED3-B6254E063DC6}" destId="{61C9CED2-F001-4611-9484-9BAF14A4859F}" srcOrd="0" destOrd="0" presId="urn:microsoft.com/office/officeart/2005/8/layout/orgChart1"/>
    <dgm:cxn modelId="{3F229BDA-253B-45C5-8FD2-503B7AC82475}" type="presOf" srcId="{EBABBF4C-24AF-4306-BED3-B6254E063DC6}" destId="{D2B69131-B9B6-494B-949A-28280AE4216D}" srcOrd="1" destOrd="0" presId="urn:microsoft.com/office/officeart/2005/8/layout/orgChart1"/>
    <dgm:cxn modelId="{D3BE4BDE-98DA-4316-A926-B448C0D474D4}" type="presOf" srcId="{C3FC90D1-A0CE-4245-BA7F-5F0F8A1DD7FB}" destId="{F1968250-71EF-4573-A433-B52922248C3A}" srcOrd="0" destOrd="0" presId="urn:microsoft.com/office/officeart/2005/8/layout/orgChart1"/>
    <dgm:cxn modelId="{C13D07DF-2093-4918-8552-0C0B0F633DFC}" type="presOf" srcId="{D33E9750-6EE4-4F7C-A28A-A64E6D892466}" destId="{D539C2A3-63CC-461F-8A23-DD43459090F9}" srcOrd="0" destOrd="0" presId="urn:microsoft.com/office/officeart/2005/8/layout/orgChart1"/>
    <dgm:cxn modelId="{B7FE2DE0-A628-4C20-9634-E05C455E8291}" type="presOf" srcId="{AA849001-A3A2-489B-80AB-5B7A80142DE6}" destId="{BFE731B3-EDFA-4101-9616-4BDEFABBAE59}" srcOrd="1" destOrd="0" presId="urn:microsoft.com/office/officeart/2005/8/layout/orgChart1"/>
    <dgm:cxn modelId="{52408EEA-1834-48E4-97DA-B27E56A64DD8}" type="presOf" srcId="{D33E9750-6EE4-4F7C-A28A-A64E6D892466}" destId="{854BC721-61D6-4211-8ABB-C170BFE35F37}" srcOrd="1" destOrd="0" presId="urn:microsoft.com/office/officeart/2005/8/layout/orgChart1"/>
    <dgm:cxn modelId="{582F5EF9-51B4-4D69-9948-416A710C0057}" type="presParOf" srcId="{92ECDB32-2C04-4FD6-ACF3-E21298C43AC0}" destId="{13210FB3-A2C8-439B-912D-35E5797E58A1}" srcOrd="0" destOrd="0" presId="urn:microsoft.com/office/officeart/2005/8/layout/orgChart1"/>
    <dgm:cxn modelId="{F61B516E-057C-4CDC-82B1-DEAF691914FE}" type="presParOf" srcId="{13210FB3-A2C8-439B-912D-35E5797E58A1}" destId="{B16027FA-3836-4732-8E87-86B730A914DD}" srcOrd="0" destOrd="0" presId="urn:microsoft.com/office/officeart/2005/8/layout/orgChart1"/>
    <dgm:cxn modelId="{8BC066F7-9542-4BED-B32A-5F8CFA88C66C}" type="presParOf" srcId="{B16027FA-3836-4732-8E87-86B730A914DD}" destId="{4569038C-3F87-422B-8BDD-8C74C9071AFC}" srcOrd="0" destOrd="0" presId="urn:microsoft.com/office/officeart/2005/8/layout/orgChart1"/>
    <dgm:cxn modelId="{3DF4BD60-B362-4C05-B9FE-1CFFB5DF40B8}" type="presParOf" srcId="{B16027FA-3836-4732-8E87-86B730A914DD}" destId="{25093B3A-82AF-4A6A-AEE2-35A9C14610BD}" srcOrd="1" destOrd="0" presId="urn:microsoft.com/office/officeart/2005/8/layout/orgChart1"/>
    <dgm:cxn modelId="{5D7CBC15-24C9-4BD0-9BB2-ADC437A396CA}" type="presParOf" srcId="{13210FB3-A2C8-439B-912D-35E5797E58A1}" destId="{01C254A4-6529-4F85-B07E-2524B0FD5F40}" srcOrd="1" destOrd="0" presId="urn:microsoft.com/office/officeart/2005/8/layout/orgChart1"/>
    <dgm:cxn modelId="{F5BEE132-6C35-4A72-8360-9CF9470B11FB}" type="presParOf" srcId="{01C254A4-6529-4F85-B07E-2524B0FD5F40}" destId="{B692F09D-33BA-4172-B188-B5A1DE1740F5}" srcOrd="0" destOrd="0" presId="urn:microsoft.com/office/officeart/2005/8/layout/orgChart1"/>
    <dgm:cxn modelId="{99371190-6F55-4440-9A2F-4EA1A184C7A6}" type="presParOf" srcId="{01C254A4-6529-4F85-B07E-2524B0FD5F40}" destId="{ABBB76C3-0CA2-40E4-B83C-6C30E6DE4056}" srcOrd="1" destOrd="0" presId="urn:microsoft.com/office/officeart/2005/8/layout/orgChart1"/>
    <dgm:cxn modelId="{25B6B386-18A1-4A35-8EE2-3EAC5F4C76B4}" type="presParOf" srcId="{ABBB76C3-0CA2-40E4-B83C-6C30E6DE4056}" destId="{1616AC07-23E3-4BB0-B653-E3A3CCDA0FD0}" srcOrd="0" destOrd="0" presId="urn:microsoft.com/office/officeart/2005/8/layout/orgChart1"/>
    <dgm:cxn modelId="{3C4FC1A9-6502-42AA-B871-1C93731CF105}" type="presParOf" srcId="{1616AC07-23E3-4BB0-B653-E3A3CCDA0FD0}" destId="{F1968250-71EF-4573-A433-B52922248C3A}" srcOrd="0" destOrd="0" presId="urn:microsoft.com/office/officeart/2005/8/layout/orgChart1"/>
    <dgm:cxn modelId="{99085984-4F0A-47FD-A96B-67EC70E3A0B7}" type="presParOf" srcId="{1616AC07-23E3-4BB0-B653-E3A3CCDA0FD0}" destId="{EE78E19A-02B0-40C0-9C5C-771E330DC50A}" srcOrd="1" destOrd="0" presId="urn:microsoft.com/office/officeart/2005/8/layout/orgChart1"/>
    <dgm:cxn modelId="{08E228DD-5460-408F-BC3C-2AAB528A7C81}" type="presParOf" srcId="{ABBB76C3-0CA2-40E4-B83C-6C30E6DE4056}" destId="{24C5B252-BCD6-49FA-B695-4CD5F310E5DE}" srcOrd="1" destOrd="0" presId="urn:microsoft.com/office/officeart/2005/8/layout/orgChart1"/>
    <dgm:cxn modelId="{1F750EDB-9BA5-4DF3-9A58-EE86EC912BAE}" type="presParOf" srcId="{ABBB76C3-0CA2-40E4-B83C-6C30E6DE4056}" destId="{EB36C890-CD7B-4ED9-8DDC-841CB443AFBC}" srcOrd="2" destOrd="0" presId="urn:microsoft.com/office/officeart/2005/8/layout/orgChart1"/>
    <dgm:cxn modelId="{0CED23ED-D3DD-48DA-8F83-CD2DA8EF7824}" type="presParOf" srcId="{01C254A4-6529-4F85-B07E-2524B0FD5F40}" destId="{5B516965-FEA5-427D-9F37-05BF1E479216}" srcOrd="2" destOrd="0" presId="urn:microsoft.com/office/officeart/2005/8/layout/orgChart1"/>
    <dgm:cxn modelId="{1A3636FA-476A-407F-A60E-998F8E4979CC}" type="presParOf" srcId="{01C254A4-6529-4F85-B07E-2524B0FD5F40}" destId="{0A4A2D0E-E15C-49D1-992F-CEFECB519F6C}" srcOrd="3" destOrd="0" presId="urn:microsoft.com/office/officeart/2005/8/layout/orgChart1"/>
    <dgm:cxn modelId="{5840CA01-2BC0-489B-A1F9-0539A20411AA}" type="presParOf" srcId="{0A4A2D0E-E15C-49D1-992F-CEFECB519F6C}" destId="{4A15FCBB-FC2E-472A-BB33-15C53077C34F}" srcOrd="0" destOrd="0" presId="urn:microsoft.com/office/officeart/2005/8/layout/orgChart1"/>
    <dgm:cxn modelId="{F454799F-5EA5-45FE-A877-28A7E1EB6579}" type="presParOf" srcId="{4A15FCBB-FC2E-472A-BB33-15C53077C34F}" destId="{D539C2A3-63CC-461F-8A23-DD43459090F9}" srcOrd="0" destOrd="0" presId="urn:microsoft.com/office/officeart/2005/8/layout/orgChart1"/>
    <dgm:cxn modelId="{2F2AFF90-8103-42FF-8AF6-52A777CBE989}" type="presParOf" srcId="{4A15FCBB-FC2E-472A-BB33-15C53077C34F}" destId="{854BC721-61D6-4211-8ABB-C170BFE35F37}" srcOrd="1" destOrd="0" presId="urn:microsoft.com/office/officeart/2005/8/layout/orgChart1"/>
    <dgm:cxn modelId="{C0ABBF48-7B14-4DFA-9DB6-E37283FBB52E}" type="presParOf" srcId="{0A4A2D0E-E15C-49D1-992F-CEFECB519F6C}" destId="{CDA5E618-D1C4-4593-99ED-6B6268B951D8}" srcOrd="1" destOrd="0" presId="urn:microsoft.com/office/officeart/2005/8/layout/orgChart1"/>
    <dgm:cxn modelId="{9E3212AF-D224-471B-AA12-DF41A748CAF9}" type="presParOf" srcId="{0A4A2D0E-E15C-49D1-992F-CEFECB519F6C}" destId="{815E2734-34D8-47D0-BAAA-72C5794895E4}" srcOrd="2" destOrd="0" presId="urn:microsoft.com/office/officeart/2005/8/layout/orgChart1"/>
    <dgm:cxn modelId="{F853A3CB-18C8-4956-99FC-963765D04B79}" type="presParOf" srcId="{01C254A4-6529-4F85-B07E-2524B0FD5F40}" destId="{B66D105B-5D4D-4C6C-A163-6D9F24525CEC}" srcOrd="4" destOrd="0" presId="urn:microsoft.com/office/officeart/2005/8/layout/orgChart1"/>
    <dgm:cxn modelId="{2E6E8AE3-1C31-42FD-A825-DDC3EFAC2B5C}" type="presParOf" srcId="{01C254A4-6529-4F85-B07E-2524B0FD5F40}" destId="{ED14B174-C29C-4323-BA9C-72DEC806ACC7}" srcOrd="5" destOrd="0" presId="urn:microsoft.com/office/officeart/2005/8/layout/orgChart1"/>
    <dgm:cxn modelId="{C17F0D64-4259-4F29-BA2B-2403D046E898}" type="presParOf" srcId="{ED14B174-C29C-4323-BA9C-72DEC806ACC7}" destId="{6AF78E3A-A7CE-49DD-875B-21E8D4A481EE}" srcOrd="0" destOrd="0" presId="urn:microsoft.com/office/officeart/2005/8/layout/orgChart1"/>
    <dgm:cxn modelId="{13269AD4-783C-4002-A323-E0420ADB63AF}" type="presParOf" srcId="{6AF78E3A-A7CE-49DD-875B-21E8D4A481EE}" destId="{C0CCF0D1-3286-46FF-B87A-DF76893D7243}" srcOrd="0" destOrd="0" presId="urn:microsoft.com/office/officeart/2005/8/layout/orgChart1"/>
    <dgm:cxn modelId="{EDF33F65-457B-45A8-870C-BA41DA3538AA}" type="presParOf" srcId="{6AF78E3A-A7CE-49DD-875B-21E8D4A481EE}" destId="{BFE731B3-EDFA-4101-9616-4BDEFABBAE59}" srcOrd="1" destOrd="0" presId="urn:microsoft.com/office/officeart/2005/8/layout/orgChart1"/>
    <dgm:cxn modelId="{6C624CC9-F224-41D2-BE9F-772599CBB5D9}" type="presParOf" srcId="{ED14B174-C29C-4323-BA9C-72DEC806ACC7}" destId="{260328D5-F03E-4329-A309-BF07281F1627}" srcOrd="1" destOrd="0" presId="urn:microsoft.com/office/officeart/2005/8/layout/orgChart1"/>
    <dgm:cxn modelId="{B460ED83-4226-4610-B49A-BE0814E5FA48}" type="presParOf" srcId="{ED14B174-C29C-4323-BA9C-72DEC806ACC7}" destId="{576990F1-F621-466B-96AB-FFABD559B1A3}" srcOrd="2" destOrd="0" presId="urn:microsoft.com/office/officeart/2005/8/layout/orgChart1"/>
    <dgm:cxn modelId="{BF3D850C-37DA-4177-9776-7912D8F1CD0E}" type="presParOf" srcId="{01C254A4-6529-4F85-B07E-2524B0FD5F40}" destId="{D923605E-A646-4007-A1BC-A9386BB7447D}" srcOrd="6" destOrd="0" presId="urn:microsoft.com/office/officeart/2005/8/layout/orgChart1"/>
    <dgm:cxn modelId="{48634FAD-F9A6-4D0B-ACAC-8B6B6D4876D1}" type="presParOf" srcId="{01C254A4-6529-4F85-B07E-2524B0FD5F40}" destId="{1A80806A-44CB-4DD8-91C5-BF7423AE3288}" srcOrd="7" destOrd="0" presId="urn:microsoft.com/office/officeart/2005/8/layout/orgChart1"/>
    <dgm:cxn modelId="{81848766-DA15-4B4D-8D64-A7BACDB950EE}" type="presParOf" srcId="{1A80806A-44CB-4DD8-91C5-BF7423AE3288}" destId="{0EACDC99-60D3-4BB4-AD54-F51454E9FD00}" srcOrd="0" destOrd="0" presId="urn:microsoft.com/office/officeart/2005/8/layout/orgChart1"/>
    <dgm:cxn modelId="{F01028D1-B4BF-444D-B4C1-D88E98CE04F0}" type="presParOf" srcId="{0EACDC99-60D3-4BB4-AD54-F51454E9FD00}" destId="{61C9CED2-F001-4611-9484-9BAF14A4859F}" srcOrd="0" destOrd="0" presId="urn:microsoft.com/office/officeart/2005/8/layout/orgChart1"/>
    <dgm:cxn modelId="{6C618D3E-D5A4-40F9-8C5F-3596970268E5}" type="presParOf" srcId="{0EACDC99-60D3-4BB4-AD54-F51454E9FD00}" destId="{D2B69131-B9B6-494B-949A-28280AE4216D}" srcOrd="1" destOrd="0" presId="urn:microsoft.com/office/officeart/2005/8/layout/orgChart1"/>
    <dgm:cxn modelId="{0A606A51-21A4-4261-8014-A95F179DA432}" type="presParOf" srcId="{1A80806A-44CB-4DD8-91C5-BF7423AE3288}" destId="{DF97406E-2407-49F3-BA77-196BA9F0242C}" srcOrd="1" destOrd="0" presId="urn:microsoft.com/office/officeart/2005/8/layout/orgChart1"/>
    <dgm:cxn modelId="{A65D64AD-D177-4C77-AAE8-B185932BAEA4}" type="presParOf" srcId="{1A80806A-44CB-4DD8-91C5-BF7423AE3288}" destId="{3C29C000-97B2-47E9-A0E9-7DFBDEF42E7C}" srcOrd="2" destOrd="0" presId="urn:microsoft.com/office/officeart/2005/8/layout/orgChart1"/>
    <dgm:cxn modelId="{604F077A-AE40-4701-BDD3-EC8107A75BC9}" type="presParOf" srcId="{13210FB3-A2C8-439B-912D-35E5797E58A1}" destId="{44974B63-C61C-4F9D-9C4B-CB009096619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3605E-A646-4007-A1BC-A9386BB7447D}">
      <dsp:nvSpPr>
        <dsp:cNvPr id="0" name=""/>
        <dsp:cNvSpPr/>
      </dsp:nvSpPr>
      <dsp:spPr>
        <a:xfrm>
          <a:off x="2743200" y="844082"/>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66D105B-5D4D-4C6C-A163-6D9F24525CEC}">
      <dsp:nvSpPr>
        <dsp:cNvPr id="0" name=""/>
        <dsp:cNvSpPr/>
      </dsp:nvSpPr>
      <dsp:spPr>
        <a:xfrm>
          <a:off x="2743200" y="844082"/>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B516965-FEA5-427D-9F37-05BF1E479216}">
      <dsp:nvSpPr>
        <dsp:cNvPr id="0" name=""/>
        <dsp:cNvSpPr/>
      </dsp:nvSpPr>
      <dsp:spPr>
        <a:xfrm>
          <a:off x="2027036" y="844082"/>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692F09D-33BA-4172-B188-B5A1DE1740F5}">
      <dsp:nvSpPr>
        <dsp:cNvPr id="0" name=""/>
        <dsp:cNvSpPr/>
      </dsp:nvSpPr>
      <dsp:spPr>
        <a:xfrm>
          <a:off x="594708" y="844082"/>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569038C-3F87-422B-8BDD-8C74C9071AFC}">
      <dsp:nvSpPr>
        <dsp:cNvPr id="0" name=""/>
        <dsp:cNvSpPr/>
      </dsp:nvSpPr>
      <dsp:spPr>
        <a:xfrm>
          <a:off x="2151329" y="252211"/>
          <a:ext cx="1183741" cy="591870"/>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Participants</a:t>
          </a:r>
        </a:p>
      </dsp:txBody>
      <dsp:txXfrm>
        <a:off x="2151329" y="252211"/>
        <a:ext cx="1183741" cy="591870"/>
      </dsp:txXfrm>
    </dsp:sp>
    <dsp:sp modelId="{F1968250-71EF-4573-A433-B52922248C3A}">
      <dsp:nvSpPr>
        <dsp:cNvPr id="0" name=""/>
        <dsp:cNvSpPr/>
      </dsp:nvSpPr>
      <dsp:spPr>
        <a:xfrm>
          <a:off x="2837" y="1092667"/>
          <a:ext cx="1183741" cy="59187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People with YOD</a:t>
          </a:r>
        </a:p>
      </dsp:txBody>
      <dsp:txXfrm>
        <a:off x="2837" y="1092667"/>
        <a:ext cx="1183741" cy="591870"/>
      </dsp:txXfrm>
    </dsp:sp>
    <dsp:sp modelId="{D539C2A3-63CC-461F-8A23-DD43459090F9}">
      <dsp:nvSpPr>
        <dsp:cNvPr id="0" name=""/>
        <dsp:cNvSpPr/>
      </dsp:nvSpPr>
      <dsp:spPr>
        <a:xfrm>
          <a:off x="1435165" y="1092667"/>
          <a:ext cx="1183741" cy="59187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Carers</a:t>
          </a:r>
        </a:p>
      </dsp:txBody>
      <dsp:txXfrm>
        <a:off x="1435165" y="1092667"/>
        <a:ext cx="1183741" cy="591870"/>
      </dsp:txXfrm>
    </dsp:sp>
    <dsp:sp modelId="{C0CCF0D1-3286-46FF-B87A-DF76893D7243}">
      <dsp:nvSpPr>
        <dsp:cNvPr id="0" name=""/>
        <dsp:cNvSpPr/>
      </dsp:nvSpPr>
      <dsp:spPr>
        <a:xfrm>
          <a:off x="2867492" y="1092667"/>
          <a:ext cx="1183741" cy="59187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Dyad </a:t>
          </a:r>
        </a:p>
      </dsp:txBody>
      <dsp:txXfrm>
        <a:off x="2867492" y="1092667"/>
        <a:ext cx="1183741" cy="591870"/>
      </dsp:txXfrm>
    </dsp:sp>
    <dsp:sp modelId="{61C9CED2-F001-4611-9484-9BAF14A4859F}">
      <dsp:nvSpPr>
        <dsp:cNvPr id="0" name=""/>
        <dsp:cNvSpPr/>
      </dsp:nvSpPr>
      <dsp:spPr>
        <a:xfrm>
          <a:off x="4299820" y="1092667"/>
          <a:ext cx="1183741" cy="591870"/>
        </a:xfrm>
        <a:prstGeom prst="rect">
          <a:avLst/>
        </a:prstGeom>
        <a:gradFill rotWithShape="0">
          <a:gsLst>
            <a:gs pos="4000">
              <a:srgbClr val="FF0000"/>
            </a:gs>
            <a:gs pos="100000">
              <a:srgbClr val="FF0000"/>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Professionals</a:t>
          </a:r>
        </a:p>
      </dsp:txBody>
      <dsp:txXfrm>
        <a:off x="4299820" y="1092667"/>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8923-5587-4BB7-9052-11D932F2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1445</Words>
  <Characters>9461</Characters>
  <Application>Microsoft Office Word</Application>
  <DocSecurity>0</DocSecurity>
  <Lines>225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dc:title>
  <dc:subject/>
  <dc:creator>Kelly Kelly</dc:creator>
  <cp:keywords/>
  <dc:description/>
  <cp:lastModifiedBy>Kelly Kelly</cp:lastModifiedBy>
  <cp:revision>2</cp:revision>
  <dcterms:created xsi:type="dcterms:W3CDTF">2024-11-13T10:02:00Z</dcterms:created>
  <dcterms:modified xsi:type="dcterms:W3CDTF">2024-11-13T10:02:00Z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ae0fd791-a78e-461a-b926-632620c5955f</vt:lpwstr>
  </property>
  <property fmtid="{D5CDD505-2E9C-101B-9397-08002B2CF9AE}" pid="3" name="MSIP_Label_a321a15a-c71d-40d3-b0cd-3b0ec0033fdd_Enabled">
    <vt:lpwstr>true</vt:lpwstr>
  </property>
  <property fmtid="{D5CDD505-2E9C-101B-9397-08002B2CF9AE}" pid="4" name="MSIP_Label_a321a15a-c71d-40d3-b0cd-3b0ec0033fdd_SetDate">
    <vt:lpwstr>2024-11-07T10:23:43Z</vt:lpwstr>
  </property>
  <property fmtid="{D5CDD505-2E9C-101B-9397-08002B2CF9AE}" pid="5" name="MSIP_Label_a321a15a-c71d-40d3-b0cd-3b0ec0033fdd_Method">
    <vt:lpwstr>Standard</vt:lpwstr>
  </property>
  <property fmtid="{D5CDD505-2E9C-101B-9397-08002B2CF9AE}" pid="6" name="MSIP_Label_a321a15a-c71d-40d3-b0cd-3b0ec0033fdd_Name">
    <vt:lpwstr>Restricted</vt:lpwstr>
  </property>
  <property fmtid="{D5CDD505-2E9C-101B-9397-08002B2CF9AE}" pid="7" name="MSIP_Label_a321a15a-c71d-40d3-b0cd-3b0ec0033fdd_SiteId">
    <vt:lpwstr>f89944b7-4a4e-4ea7-9156-3299f3411647</vt:lpwstr>
  </property>
  <property fmtid="{D5CDD505-2E9C-101B-9397-08002B2CF9AE}" pid="8" name="MSIP_Label_a321a15a-c71d-40d3-b0cd-3b0ec0033fdd_ActionId">
    <vt:lpwstr>df9712f7-0379-4ffa-b3f4-cbdc426529d6</vt:lpwstr>
  </property>
  <property fmtid="{D5CDD505-2E9C-101B-9397-08002B2CF9AE}" pid="9" name="MSIP_Label_a321a15a-c71d-40d3-b0cd-3b0ec0033fdd_ContentBits">
    <vt:lpwstr>0</vt:lpwstr>
  </property>
</Properties>
</file>